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Ecatepec, amor mío</w:t>
      </w:r>
      <w:r w:rsidDel="00000000" w:rsidR="00000000" w:rsidRPr="00000000">
        <w:rPr>
          <w:rFonts w:ascii="Calibri" w:cs="Calibri" w:eastAsia="Calibri" w:hAnsi="Calibri"/>
          <w:b w:val="1"/>
          <w:sz w:val="20"/>
          <w:szCs w:val="20"/>
          <w:rtl w:val="0"/>
        </w:rPr>
        <w:t xml:space="preserve">  / Ecatepec, love of mine</w:t>
      </w:r>
    </w:p>
    <w:p w:rsidR="00000000" w:rsidDel="00000000" w:rsidP="00000000" w:rsidRDefault="00000000" w:rsidRPr="00000000" w14:paraId="0000000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México, 2025</w:t>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Ficción, 26 min</w:t>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DCP, Color</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 Director: </w:t>
      </w:r>
      <w:r w:rsidDel="00000000" w:rsidR="00000000" w:rsidRPr="00000000">
        <w:rPr>
          <w:rFonts w:ascii="Calibri" w:cs="Calibri" w:eastAsia="Calibri" w:hAnsi="Calibri"/>
          <w:sz w:val="20"/>
          <w:szCs w:val="20"/>
          <w:rtl w:val="0"/>
        </w:rPr>
        <w:t xml:space="preserve">Alistair Pulido</w:t>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de Producción / Production Director:</w:t>
      </w:r>
      <w:r w:rsidDel="00000000" w:rsidR="00000000" w:rsidRPr="00000000">
        <w:rPr>
          <w:rFonts w:ascii="Calibri" w:cs="Calibri" w:eastAsia="Calibri" w:hAnsi="Calibri"/>
          <w:sz w:val="20"/>
          <w:szCs w:val="20"/>
          <w:rtl w:val="0"/>
        </w:rPr>
        <w:t xml:space="preserve"> Carla Ascencio Barahona, Brenda Medina </w:t>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Fotografía / Cinematography</w:t>
      </w:r>
      <w:r w:rsidDel="00000000" w:rsidR="00000000" w:rsidRPr="00000000">
        <w:rPr>
          <w:rFonts w:ascii="Calibri" w:cs="Calibri" w:eastAsia="Calibri" w:hAnsi="Calibri"/>
          <w:sz w:val="20"/>
          <w:szCs w:val="20"/>
          <w:rtl w:val="0"/>
        </w:rPr>
        <w:t xml:space="preserve">: Estefanía Velázquez Rodríguez</w:t>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Guión / Script</w:t>
      </w:r>
      <w:r w:rsidDel="00000000" w:rsidR="00000000" w:rsidRPr="00000000">
        <w:rPr>
          <w:rFonts w:ascii="Calibri" w:cs="Calibri" w:eastAsia="Calibri" w:hAnsi="Calibri"/>
          <w:sz w:val="20"/>
          <w:szCs w:val="20"/>
          <w:rtl w:val="0"/>
        </w:rPr>
        <w:t xml:space="preserve">:  Alistair Pulido</w:t>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Edición / Editing:</w:t>
      </w:r>
      <w:r w:rsidDel="00000000" w:rsidR="00000000" w:rsidRPr="00000000">
        <w:rPr>
          <w:rFonts w:ascii="Calibri" w:cs="Calibri" w:eastAsia="Calibri" w:hAnsi="Calibri"/>
          <w:sz w:val="20"/>
          <w:szCs w:val="20"/>
          <w:rtl w:val="0"/>
        </w:rPr>
        <w:t xml:space="preserve"> Irene Cajías, Alistair Pulido</w:t>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Sonido / Sound:</w:t>
      </w:r>
      <w:r w:rsidDel="00000000" w:rsidR="00000000" w:rsidRPr="00000000">
        <w:rPr>
          <w:rFonts w:ascii="Calibri" w:cs="Calibri" w:eastAsia="Calibri" w:hAnsi="Calibri"/>
          <w:sz w:val="20"/>
          <w:szCs w:val="20"/>
          <w:rtl w:val="0"/>
        </w:rPr>
        <w:t xml:space="preserve"> David Montero</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Sonoro/ Sound Design:</w:t>
      </w:r>
      <w:r w:rsidDel="00000000" w:rsidR="00000000" w:rsidRPr="00000000">
        <w:rPr>
          <w:rFonts w:ascii="Calibri" w:cs="Calibri" w:eastAsia="Calibri" w:hAnsi="Calibri"/>
          <w:sz w:val="20"/>
          <w:szCs w:val="20"/>
          <w:rtl w:val="0"/>
        </w:rPr>
        <w:t xml:space="preserve"> Jorge Leal</w:t>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Música original / Original Music:</w:t>
      </w:r>
      <w:r w:rsidDel="00000000" w:rsidR="00000000" w:rsidRPr="00000000">
        <w:rPr>
          <w:rFonts w:ascii="Calibri" w:cs="Calibri" w:eastAsia="Calibri" w:hAnsi="Calibri"/>
          <w:sz w:val="20"/>
          <w:szCs w:val="20"/>
          <w:rtl w:val="0"/>
        </w:rPr>
        <w:t xml:space="preserve"> Alejandro Pulido Barrón</w:t>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Dirección de Arte / Art Direction:</w:t>
      </w:r>
      <w:r w:rsidDel="00000000" w:rsidR="00000000" w:rsidRPr="00000000">
        <w:rPr>
          <w:rFonts w:ascii="Calibri" w:cs="Calibri" w:eastAsia="Calibri" w:hAnsi="Calibri"/>
          <w:sz w:val="20"/>
          <w:szCs w:val="20"/>
          <w:rtl w:val="0"/>
        </w:rPr>
        <w:t xml:space="preserve"> Mónica Velázquez R.</w:t>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Vestuario / Costume Design: </w:t>
      </w:r>
      <w:r w:rsidDel="00000000" w:rsidR="00000000" w:rsidRPr="00000000">
        <w:rPr>
          <w:rFonts w:ascii="Calibri" w:cs="Calibri" w:eastAsia="Calibri" w:hAnsi="Calibri"/>
          <w:sz w:val="20"/>
          <w:szCs w:val="20"/>
          <w:rtl w:val="0"/>
        </w:rPr>
        <w:t xml:space="preserve">Fátima Yáñez</w:t>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Diseño de Maquillaje / Make up Design: </w:t>
      </w:r>
      <w:r w:rsidDel="00000000" w:rsidR="00000000" w:rsidRPr="00000000">
        <w:rPr>
          <w:rFonts w:ascii="Calibri" w:cs="Calibri" w:eastAsia="Calibri" w:hAnsi="Calibri"/>
          <w:sz w:val="20"/>
          <w:szCs w:val="20"/>
          <w:rtl w:val="0"/>
        </w:rPr>
        <w:t xml:space="preserve">Fabiola Galván</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Compañía productora / Production Company:</w:t>
      </w:r>
      <w:r w:rsidDel="00000000" w:rsidR="00000000" w:rsidRPr="00000000">
        <w:rPr>
          <w:rFonts w:ascii="Calibri" w:cs="Calibri" w:eastAsia="Calibri" w:hAnsi="Calibri"/>
          <w:sz w:val="20"/>
          <w:szCs w:val="20"/>
          <w:rtl w:val="0"/>
        </w:rPr>
        <w:t xml:space="preserve"> Centro de Capacitación Cinematográfica, A.C.</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Reparto / Cast:</w:t>
      </w:r>
      <w:r w:rsidDel="00000000" w:rsidR="00000000" w:rsidRPr="00000000">
        <w:rPr>
          <w:rFonts w:ascii="Calibri" w:cs="Calibri" w:eastAsia="Calibri" w:hAnsi="Calibri"/>
          <w:sz w:val="20"/>
          <w:szCs w:val="20"/>
          <w:rtl w:val="0"/>
        </w:rPr>
        <w:t xml:space="preserve"> Gabriela Cartol, Yeraldín Balcázar, Mau López, Josué Guerra, Aria Garduza, Vicky Araico.</w:t>
      </w:r>
    </w:p>
    <w:p w:rsidR="00000000" w:rsidDel="00000000" w:rsidP="00000000" w:rsidRDefault="00000000" w:rsidRPr="00000000" w14:paraId="0000001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Ventana de proyección / Aspect ratio:</w:t>
      </w:r>
      <w:r w:rsidDel="00000000" w:rsidR="00000000" w:rsidRPr="00000000">
        <w:rPr>
          <w:rFonts w:ascii="Calibri" w:cs="Calibri" w:eastAsia="Calibri" w:hAnsi="Calibri"/>
          <w:sz w:val="20"/>
          <w:szCs w:val="20"/>
          <w:rtl w:val="0"/>
        </w:rPr>
        <w:t xml:space="preserve"> 2.35:1</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Formato de Captura / Shooting Format:</w:t>
      </w:r>
      <w:r w:rsidDel="00000000" w:rsidR="00000000" w:rsidRPr="00000000">
        <w:rPr>
          <w:rFonts w:ascii="Calibri" w:cs="Calibri" w:eastAsia="Calibri" w:hAnsi="Calibri"/>
          <w:sz w:val="20"/>
          <w:szCs w:val="20"/>
          <w:rtl w:val="0"/>
        </w:rPr>
        <w:t xml:space="preserve"> Digital</w:t>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Modelo y marca de Cámara / Camera brand &amp; model: </w:t>
      </w:r>
      <w:r w:rsidDel="00000000" w:rsidR="00000000" w:rsidRPr="00000000">
        <w:rPr>
          <w:rFonts w:ascii="Calibri" w:cs="Calibri" w:eastAsia="Calibri" w:hAnsi="Calibri"/>
          <w:sz w:val="20"/>
          <w:szCs w:val="20"/>
          <w:rtl w:val="0"/>
        </w:rPr>
        <w:t xml:space="preserve">Sony Venice</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Modelo y marca de lentes / Lens brand &amp; model: </w:t>
      </w:r>
      <w:r w:rsidDel="00000000" w:rsidR="00000000" w:rsidRPr="00000000">
        <w:rPr>
          <w:rFonts w:ascii="Calibri" w:cs="Calibri" w:eastAsia="Calibri" w:hAnsi="Calibri"/>
          <w:sz w:val="20"/>
          <w:szCs w:val="20"/>
          <w:rtl w:val="0"/>
        </w:rPr>
        <w:t xml:space="preserve">Ultra Prime, Zeiss</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Postproductor / Post producer : </w:t>
      </w:r>
      <w:r w:rsidDel="00000000" w:rsidR="00000000" w:rsidRPr="00000000">
        <w:rPr>
          <w:rFonts w:ascii="Calibri" w:cs="Calibri" w:eastAsia="Calibri" w:hAnsi="Calibri"/>
          <w:sz w:val="20"/>
          <w:szCs w:val="20"/>
          <w:rtl w:val="0"/>
        </w:rPr>
        <w:t xml:space="preserve">Ulises Jiménez</w:t>
      </w:r>
    </w:p>
    <w:p w:rsidR="00000000" w:rsidDel="00000000" w:rsidP="00000000" w:rsidRDefault="00000000" w:rsidRPr="00000000" w14:paraId="0000001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Colorista / Colorist: </w:t>
      </w:r>
      <w:r w:rsidDel="00000000" w:rsidR="00000000" w:rsidRPr="00000000">
        <w:rPr>
          <w:rFonts w:ascii="Calibri" w:cs="Calibri" w:eastAsia="Calibri" w:hAnsi="Calibri"/>
          <w:sz w:val="20"/>
          <w:szCs w:val="20"/>
          <w:rtl w:val="0"/>
        </w:rPr>
        <w:t xml:space="preserve">Ilse Serdán</w:t>
      </w:r>
      <w:r w:rsidDel="00000000" w:rsidR="00000000" w:rsidRPr="00000000">
        <w:rPr>
          <w:rtl w:val="0"/>
        </w:rPr>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Fecha de rodaje / Filming date:</w:t>
      </w:r>
      <w:r w:rsidDel="00000000" w:rsidR="00000000" w:rsidRPr="00000000">
        <w:rPr>
          <w:rFonts w:ascii="Calibri" w:cs="Calibri" w:eastAsia="Calibri" w:hAnsi="Calibri"/>
          <w:sz w:val="20"/>
          <w:szCs w:val="20"/>
          <w:rtl w:val="0"/>
        </w:rPr>
        <w:t xml:space="preserve"> Noviembre, 2022 / November, 2022</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Software utilizado / Used software:</w:t>
      </w:r>
      <w:r w:rsidDel="00000000" w:rsidR="00000000" w:rsidRPr="00000000">
        <w:rPr>
          <w:rFonts w:ascii="Calibri" w:cs="Calibri" w:eastAsia="Calibri" w:hAnsi="Calibri"/>
          <w:sz w:val="20"/>
          <w:szCs w:val="20"/>
          <w:rtl w:val="0"/>
        </w:rPr>
        <w:t xml:space="preserve"> Adobe Premiere Pro, ProTools, DaVinci Resolve</w:t>
      </w:r>
    </w:p>
    <w:p w:rsidR="00000000" w:rsidDel="00000000" w:rsidP="00000000" w:rsidRDefault="00000000" w:rsidRPr="00000000" w14:paraId="0000001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Velocidad de proyección / Frame rate:</w:t>
      </w:r>
      <w:r w:rsidDel="00000000" w:rsidR="00000000" w:rsidRPr="00000000">
        <w:rPr>
          <w:rFonts w:ascii="Calibri" w:cs="Calibri" w:eastAsia="Calibri" w:hAnsi="Calibri"/>
          <w:sz w:val="20"/>
          <w:szCs w:val="20"/>
          <w:rtl w:val="0"/>
        </w:rPr>
        <w:t xml:space="preserve">23.976 fps (24 fps DCP)</w:t>
      </w:r>
      <w:r w:rsidDel="00000000" w:rsidR="00000000" w:rsidRPr="00000000">
        <w:rPr>
          <w:rtl w:val="0"/>
        </w:rPr>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Género / Genre:</w:t>
      </w:r>
      <w:r w:rsidDel="00000000" w:rsidR="00000000" w:rsidRPr="00000000">
        <w:rPr>
          <w:rFonts w:ascii="Calibri" w:cs="Calibri" w:eastAsia="Calibri" w:hAnsi="Calibri"/>
          <w:sz w:val="20"/>
          <w:szCs w:val="20"/>
          <w:rtl w:val="0"/>
        </w:rPr>
        <w:t xml:space="preserve"> Drama (Pieza)</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Tema / Theme: </w:t>
      </w:r>
      <w:r w:rsidDel="00000000" w:rsidR="00000000" w:rsidRPr="00000000">
        <w:rPr>
          <w:rFonts w:ascii="Calibri" w:cs="Calibri" w:eastAsia="Calibri" w:hAnsi="Calibri"/>
          <w:sz w:val="20"/>
          <w:szCs w:val="20"/>
          <w:rtl w:val="0"/>
        </w:rPr>
        <w:t xml:space="preserve">Periferia, migración, maternidad, identidad</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Outskirts, migration, Motherhood, Identity.</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Locaciones / Locations: </w:t>
      </w:r>
      <w:r w:rsidDel="00000000" w:rsidR="00000000" w:rsidRPr="00000000">
        <w:rPr>
          <w:rFonts w:ascii="Calibri" w:cs="Calibri" w:eastAsia="Calibri" w:hAnsi="Calibri"/>
          <w:sz w:val="20"/>
          <w:szCs w:val="20"/>
          <w:rtl w:val="0"/>
        </w:rPr>
        <w:t xml:space="preserve">Ecatepec, Estado de México y Ciudad de México / Ecatepec, Mexico State &amp; Mexico City.</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Sinopsis corta/ Short synopsis</w:t>
      </w:r>
    </w:p>
    <w:p w:rsidR="00000000" w:rsidDel="00000000" w:rsidP="00000000" w:rsidRDefault="00000000" w:rsidRPr="00000000" w14:paraId="00000023">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Paola, una madre soltera que vive en la periferia, busca mudarse cerca de su trabajo para evitar</w:t>
      </w:r>
    </w:p>
    <w:p w:rsidR="00000000" w:rsidDel="00000000" w:rsidP="00000000" w:rsidRDefault="00000000" w:rsidRPr="00000000" w14:paraId="00000025">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peligros que existen dentro de su largo camino a casa y pasar más tiempo con su hija pequeña.</w:t>
      </w:r>
    </w:p>
    <w:p w:rsidR="00000000" w:rsidDel="00000000" w:rsidP="00000000" w:rsidRDefault="00000000" w:rsidRPr="00000000" w14:paraId="00000026">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7">
      <w:pPr>
        <w:spacing w:line="276"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Paola, a single mother living on the outskirts, is looking to move closer to her job to avoid the dangers of her long commute and spend more time with her young daughter.</w:t>
      </w:r>
    </w:p>
    <w:p w:rsidR="00000000" w:rsidDel="00000000" w:rsidP="00000000" w:rsidRDefault="00000000" w:rsidRPr="00000000" w14:paraId="00000028">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Sinopsis larga / Long synopsis</w:t>
      </w:r>
    </w:p>
    <w:p w:rsidR="00000000" w:rsidDel="00000000" w:rsidP="00000000" w:rsidRDefault="00000000" w:rsidRPr="00000000" w14:paraId="0000002A">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Paola es una operadora de call center que vive en la periferia de la Ciudad de México y que a diario pasa más de cuatro horas para trasladarse de su casa a su trabajo. Con un sentimiento de frustración y con ganas de una mejor vida para ella y su hija decide buscar un lugar donde vivir cerca de su trabajo para salir del ciclo de inseguridad que permea su entorno.</w:t>
      </w:r>
    </w:p>
    <w:p w:rsidR="00000000" w:rsidDel="00000000" w:rsidP="00000000" w:rsidRDefault="00000000" w:rsidRPr="00000000" w14:paraId="0000002C">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D">
      <w:pPr>
        <w:spacing w:line="276"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Paola is a call center operator who lives on the outskirts of Mexico City and spends more than four hours a day commuting from her home to work. Feeling frustrated and yearning for a better life for herself and her daughter, she decides to look for a place to live close to her job to break the cycle of insecurity that permeates her environment.</w:t>
      </w:r>
    </w:p>
    <w:p w:rsidR="00000000" w:rsidDel="00000000" w:rsidP="00000000" w:rsidRDefault="00000000" w:rsidRPr="00000000" w14:paraId="0000002E">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999999"/>
          <w:sz w:val="20"/>
          <w:szCs w:val="20"/>
        </w:rPr>
      </w:pPr>
      <w:r w:rsidDel="00000000" w:rsidR="00000000" w:rsidRPr="00000000">
        <w:rPr>
          <w:rFonts w:ascii="Calibri" w:cs="Calibri" w:eastAsia="Calibri" w:hAnsi="Calibri"/>
          <w:b w:val="1"/>
          <w:color w:val="999999"/>
          <w:sz w:val="20"/>
          <w:szCs w:val="20"/>
          <w:rtl w:val="0"/>
        </w:rPr>
        <w:t xml:space="preserve">Festivales </w:t>
      </w:r>
    </w:p>
    <w:p w:rsidR="00000000" w:rsidDel="00000000" w:rsidP="00000000" w:rsidRDefault="00000000" w:rsidRPr="00000000" w14:paraId="0000003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Director</w:t>
      </w:r>
    </w:p>
    <w:p w:rsidR="00000000" w:rsidDel="00000000" w:rsidP="00000000" w:rsidRDefault="00000000" w:rsidRPr="00000000" w14:paraId="0000003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Alistair Pulido Barrón (Alistair Pulido)</w:t>
      </w:r>
    </w:p>
    <w:p w:rsidR="00000000" w:rsidDel="00000000" w:rsidP="00000000" w:rsidRDefault="00000000" w:rsidRPr="00000000" w14:paraId="0000003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CDMX, 21/09/1992</w:t>
      </w:r>
    </w:p>
    <w:p w:rsidR="00000000" w:rsidDel="00000000" w:rsidP="00000000" w:rsidRDefault="00000000" w:rsidRPr="00000000" w14:paraId="0000003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del realizador. </w:t>
      </w:r>
    </w:p>
    <w:p w:rsidR="00000000" w:rsidDel="00000000" w:rsidP="00000000" w:rsidRDefault="00000000" w:rsidRPr="00000000" w14:paraId="00000036">
      <w:pPr>
        <w:spacing w:after="240" w:before="240" w:line="235.6363636363636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Quienes hemos vivido en la periferia de la Ciudad de México, o de alguna otra ciudad grande, conocemos bien la idealización que se tiene de la vida en la capital. Las mejores oportunidades laborales y educativas, especialmente en áreas como el arte y especialidades, suelen concentrarse allí. Sin embargo, 2.3 millones de personas viajamos cada día hacia la ciudad para satisfacer sus enormes demandas de mano de obra en todos los niveles. Aunque no vivimos en la capital, pasamos la mayor parte de nuestra vida allí. Salimos antes del amanecer y regresamos cuando ya no hay luz. Los largos trayectos, la inseguridad, las pocas horas de descanso y el escaso tiempo libre representan sacrificios tan grandes que nos obliga a cuestionar si hay una solución diferente a esta escasez de oportunidades. ¿Qué significa realmente calidad de vida?</w:t>
      </w:r>
    </w:p>
    <w:p w:rsidR="00000000" w:rsidDel="00000000" w:rsidP="00000000" w:rsidRDefault="00000000" w:rsidRPr="00000000" w14:paraId="00000037">
      <w:pPr>
        <w:spacing w:after="240" w:before="240" w:line="235.6363636363636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Como muchos de mis amigos, vecinos y familiares, yo también vivía en Ecatepec pero estudiaba y trabajaba en la Ciudad de México. Durante más de diez años, pasé cuatro horas al día viajando, primero de la escuela a casa, y luego, cuando empecé a trabajar, de mi oficina a casa. Las relaciones que cultivaba en la ciudad siempre estaban marcadas por las distancias que debía recorrer. Había una dinámica de poder en la que yo siempre era el que debía trasladarse, porque vivía lejos. Estaba acostumbrado a viajar dos horas a cualquier lugar, por lo que era quien tenía que hacer el esfuerzo, pero ninguno de mis amigos estaba dispuesto a hacer el mismo viaje. Ahora que vivo en la Ciudad de México, ninguno de mis amigos cercanos me ha acompañado a Ecatepec, ni para visitar a mi familia ni para celebrar mi cumpleaños. Con el tiempo, aprendí a vivir con esa realidad. En Ecatepec no llegan las buenas películas, ni los restaurantes de calidad, ni la vida nocturna. No hay museos, y los pocos que hay están descuidados. No existen escuelas de arte. No se estudian disciplinas como cine, fotografía ni música.</w:t>
      </w:r>
    </w:p>
    <w:p w:rsidR="00000000" w:rsidDel="00000000" w:rsidP="00000000" w:rsidRDefault="00000000" w:rsidRPr="00000000" w14:paraId="00000038">
      <w:pPr>
        <w:spacing w:after="240" w:before="240" w:line="235.6363636363636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Ecatepec abastece a la Ciudad de México de mano de obra, pero quienes vivimos allí solo vamos a la ciudad a trabajar y regresamos a casa a dormir, porque el tiempo no alcanza para más. Los trayectos se complican por el tráfico, sobre todo en las horas pico, lo que hace que lo que ya es un viaje largo se convierta en una verdadera odisea. A pesar de todo, aceptamos estas condiciones porque, de lo contrario, no podríamos trabajar. O buscamos trabajo cerca, resignándonos a recibir un salario mucho menor. Esta situación también se repite, en una escala mayor, entre México y Estados Unidos.</w:t>
      </w:r>
    </w:p>
    <w:p w:rsidR="00000000" w:rsidDel="00000000" w:rsidP="00000000" w:rsidRDefault="00000000" w:rsidRPr="00000000" w14:paraId="00000039">
      <w:pPr>
        <w:spacing w:after="240" w:before="240" w:line="235.6363636363636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 relato corto busca explorar el sacrificio de una madre de Ecatepec por su hija y el dilema de separarse de su familia para buscar un futuro mejor, donde su hija pueda crecer sin las limitaciones que ella misma enfrenta al vivir en la periferia de la Ciudad de México.</w:t>
      </w:r>
    </w:p>
    <w:p w:rsidR="00000000" w:rsidDel="00000000" w:rsidP="00000000" w:rsidRDefault="00000000" w:rsidRPr="00000000" w14:paraId="0000003A">
      <w:pPr>
        <w:spacing w:after="240" w:before="240" w:line="235.63636363636365"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after="240" w:before="240" w:line="235.63636363636365"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Those of us who have lived on the outskirts of Mexico City, or any other big city, are well aware of the idealization that surrounds life in the capital. The best job and educational opportunities, especially in fields like art and specializations, are usually concentrated there. However, 2.3 million people travel daily to the city to meet its huge demand for labor at all levels. Although we don’t live in the capital, we spend most of our lives there. We leave before dawn and return when there is no daylight left. The long commutes, the insecurity, the few hours of sleep, and the little free time we have represent such sacrifices that it’s worth questioning whether there is a different solution to the scarcity of opportunities. What does quality of life really mean?</w:t>
      </w:r>
    </w:p>
    <w:p w:rsidR="00000000" w:rsidDel="00000000" w:rsidP="00000000" w:rsidRDefault="00000000" w:rsidRPr="00000000" w14:paraId="0000003C">
      <w:pPr>
        <w:spacing w:after="240" w:before="240" w:line="235.63636363636365"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Like many of my friends, neighbors, and family, I lived in Ecatepec but studied and worked in Mexico City. For more than ten years, I spent four hours a day commuting—first from school to home, and later, when I started working, from my job to home. The relationships I built in the city were always marked by the distances I had to travel. There was a power dynamic where I was always the one who had to make the journey because I lived far. I was used to traveling two hours to any place, so I was the one who had to make the effort, but none of my friends were willing to make the same trip. Now that I live in Mexico City, none of my close friends have ever come with me to Ecatepec, either to visit my family or to celebrate my birthday. Over time, I learned to live with this reality. In Ecatepec, good movies don’t arrive, there are no quality restaurants, and no nightlife. There are no museums, and the few that exist are neglected. There are no art schools. No one studies film, photography, or music there.</w:t>
      </w:r>
    </w:p>
    <w:p w:rsidR="00000000" w:rsidDel="00000000" w:rsidP="00000000" w:rsidRDefault="00000000" w:rsidRPr="00000000" w14:paraId="0000003D">
      <w:pPr>
        <w:spacing w:after="240" w:before="240" w:line="235.63636363636365"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Ecatepec supplies Mexico City with labor, but those of us who live there only go to the city to work and return home to sleep because there’s no time for anything else. The commutes are complicated by traffic, especially during rush hour, which makes what is already a long journey into a real ordeal. Despite everything, we accept these conditions because, otherwise, we wouldn’t be able to work. Or we look for work closer by, resigning ourselves to earning much less. This situation also repeats itself, on a larger scale, between Mexico and the United States.</w:t>
      </w:r>
    </w:p>
    <w:p w:rsidR="00000000" w:rsidDel="00000000" w:rsidP="00000000" w:rsidRDefault="00000000" w:rsidRPr="00000000" w14:paraId="0000003E">
      <w:pPr>
        <w:spacing w:after="240" w:before="240" w:line="235.63636363636365"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This short story aims to explore the sacrifice of a mother from Ecatepec for her daughter and the dilemma of separating from her family to seek a better future, where her daughter can grow up without the limitations that she herself faces by living on the outskirts of Mexico City.</w:t>
      </w:r>
    </w:p>
    <w:p w:rsidR="00000000" w:rsidDel="00000000" w:rsidP="00000000" w:rsidRDefault="00000000" w:rsidRPr="00000000" w14:paraId="0000003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Semblanza</w:t>
      </w:r>
    </w:p>
    <w:p w:rsidR="00000000" w:rsidDel="00000000" w:rsidP="00000000" w:rsidRDefault="00000000" w:rsidRPr="00000000" w14:paraId="0000004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Egresado del Centro de Capacitación Cinematográfica, con especialidad en Dirección. </w:t>
      </w:r>
    </w:p>
    <w:p w:rsidR="00000000" w:rsidDel="00000000" w:rsidP="00000000" w:rsidRDefault="00000000" w:rsidRPr="00000000" w14:paraId="0000004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Dirigió los cortometrajes de ficción “Guayabín" (16mm), "Vive, Napoleón" y "Queremos Pastel" (35mm); así como los videoclips “Por los dos” de L3ON, “Seu Amor” de Melissa Hermosillo, y “Deseos” de Fermín IV. Ha sido script supervisor en producciones de Netflix, Paramount, Videocine y películas independientes.</w:t>
      </w:r>
    </w:p>
    <w:p w:rsidR="00000000" w:rsidDel="00000000" w:rsidP="00000000" w:rsidRDefault="00000000" w:rsidRPr="00000000" w14:paraId="0000004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Como documentalista, dirigió “Rapid Cycling”, largometraje sobre un migrante mexicano que cuida desde hace 20 años a su amigo alemán con capacidades motrices y cognitivas diferentes. (Actualmente en etapa de postproducción)</w:t>
      </w:r>
    </w:p>
    <w:p w:rsidR="00000000" w:rsidDel="00000000" w:rsidP="00000000" w:rsidRDefault="00000000" w:rsidRPr="00000000" w14:paraId="0000004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spacing w:after="240" w:befor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Graduated from the Centro de Capacitación Cinematográfica, specializing in Direction.</w:t>
      </w:r>
    </w:p>
    <w:p w:rsidR="00000000" w:rsidDel="00000000" w:rsidP="00000000" w:rsidRDefault="00000000" w:rsidRPr="00000000" w14:paraId="00000046">
      <w:pPr>
        <w:spacing w:after="240" w:befor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He directed the fiction short films “Guayabín” (16mm), “Vive, Napoleón,” and “Queremos Pastel” (35mm); as well as the music videos “Por los dos” by L3ON, “Seu Amor” by Melissa Hermosillo, and “Deseos” by Fermín IV. He has worked as a script supervisor on productions for Netflix, Paramount, Videocine, and independent films.</w:t>
      </w:r>
    </w:p>
    <w:p w:rsidR="00000000" w:rsidDel="00000000" w:rsidP="00000000" w:rsidRDefault="00000000" w:rsidRPr="00000000" w14:paraId="00000047">
      <w:pPr>
        <w:spacing w:after="240" w:befor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As a documentary filmmaker, he directed “Rapid Cycling,” a feature film about a Mexican migrant who has been caring for his German friend with different motor and cognitive abilities for 20 years. (Currently in post-production).</w:t>
      </w:r>
    </w:p>
    <w:p w:rsidR="00000000" w:rsidDel="00000000" w:rsidP="00000000" w:rsidRDefault="00000000" w:rsidRPr="00000000" w14:paraId="0000004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Fotografía</w:t>
      </w:r>
    </w:p>
    <w:p w:rsidR="00000000" w:rsidDel="00000000" w:rsidP="00000000" w:rsidRDefault="00000000" w:rsidRPr="00000000" w14:paraId="0000004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6740"/>
          <w:tab w:val="left" w:leader="none" w:pos="6760"/>
          <w:tab w:val="left" w:leader="none" w:pos="6780"/>
          <w:tab w:val="left" w:leader="none" w:pos="6800"/>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s>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Estefanía Velázquez </w:t>
      </w:r>
    </w:p>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Ciudad de México, 7/12/1990</w:t>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Crónica Menor, 2025 / DCP / Documental, 29 min</w:t>
      </w:r>
    </w:p>
    <w:p w:rsidR="00000000" w:rsidDel="00000000" w:rsidP="00000000" w:rsidRDefault="00000000" w:rsidRPr="00000000" w14:paraId="00000053">
      <w:pPr>
        <w:numPr>
          <w:ilvl w:val="0"/>
          <w:numId w:val="1"/>
        </w:numPr>
        <w:spacing w:after="240" w:befor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Ecatepec, amor mío  2022 / DCP / Ficción, 26 min.</w:t>
      </w:r>
    </w:p>
    <w:p w:rsidR="00000000" w:rsidDel="00000000" w:rsidP="00000000" w:rsidRDefault="00000000" w:rsidRPr="00000000" w14:paraId="00000054">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Texto de la directora de fotografía. </w:t>
      </w:r>
    </w:p>
    <w:p w:rsidR="00000000" w:rsidDel="00000000" w:rsidP="00000000" w:rsidRDefault="00000000" w:rsidRPr="00000000" w14:paraId="0000005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periferia nos atraviesa en el tiempo y en los cuerpos de quienes la viven y transitan hacia la ciudad. Contamos el viaje, la espera y sus implicaciones con un enfoque naturalista, las distintas atmósferas cobran vida para situarnos en todo momento en un Ecatepec que se respira y se mueve pese a los feminicidios, las desapariciones y las violencias. </w:t>
      </w:r>
    </w:p>
    <w:p w:rsidR="00000000" w:rsidDel="00000000" w:rsidP="00000000" w:rsidRDefault="00000000" w:rsidRPr="00000000" w14:paraId="0000005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sólo es el deseo por una independencia económica, sino el deseo de amar a plenitud el lugar donde naciste. El lugar que nos está viendo crecer. Por eso era importante generar un balance estético entre la homogeneidad y el orden del caos y honrar finalmente a esas mujeres hijas, madres y hermanas que se mueven cada día por una vida justa y amorosa habitando los espacios que nos corresponden.</w:t>
      </w:r>
    </w:p>
    <w:p w:rsidR="00000000" w:rsidDel="00000000" w:rsidP="00000000" w:rsidRDefault="00000000" w:rsidRPr="00000000" w14:paraId="0000005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cámara que se usó fue la Sony Venice en combinación con los lentes Ultra Prime y filtros en algunas ocasiones. La puesta en cámara está determinada por los personajes dentro del espacio en el que se encuentran pero con una especial atención a nuestra protagonista en como percibe el mundo o es percibida.</w:t>
      </w:r>
    </w:p>
    <w:p w:rsidR="00000000" w:rsidDel="00000000" w:rsidP="00000000" w:rsidRDefault="00000000" w:rsidRPr="00000000" w14:paraId="0000005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sucesión de secuencias es dinámica pues transita por distintas locaciones, transitando entre estar estática, a veces convencional, cámara en mano y plano secuencias para abordar trayectos que se vuelven la representación de lo cotidiano pero también una toma de decisión en el andar, especialmente cuando la crianza está de por medio. La ciudad se muestra como algo que idealizamos, “el sueño mexicano”, mientras Ecatepec, es la imagen de lo ya establecido. Un universo caótico pero ordenado en el cuadro que dista mucho de lo que llamaríamos</w:t>
      </w:r>
      <w:r w:rsidDel="00000000" w:rsidR="00000000" w:rsidRPr="00000000">
        <w:rPr>
          <w:rFonts w:ascii="Calibri" w:cs="Calibri" w:eastAsia="Calibri" w:hAnsi="Calibri"/>
          <w:i w:val="1"/>
          <w:sz w:val="20"/>
          <w:szCs w:val="20"/>
          <w:rtl w:val="0"/>
        </w:rPr>
        <w:t xml:space="preserve"> orden</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Semblanza</w:t>
      </w:r>
    </w:p>
    <w:p w:rsidR="00000000" w:rsidDel="00000000" w:rsidP="00000000" w:rsidRDefault="00000000" w:rsidRPr="00000000" w14:paraId="0000005F">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Estefanía Velázquez Rodríguez es cineasta y reside en la Ciudad de México. Egresada del Centro de Capacitación Cinematográfica (CCC), con estudios en Diseño y Comunicación Visual por la UNAM, se especializa en cinematografía de ficción y documental. Su trabajo abarca una amplia gama de formatos, incluyendo películas de 16 mm, series de televisión, comerciales y largometrajes independientes. Estefanía ha colaborado con importantes plataformas como Amazon y Vix y ha contribuido a proyectos premiados como La Arriera (Mejor Fotografía, FICG). Recientemente ha realizado dos cortometrajes como directora de fotografía: Crónica menor y Ecatepec, amor mío, ambos producidos en CCC, y continúa explorando la audaz narrativa visual a través de su lente.</w:t>
      </w:r>
    </w:p>
    <w:p w:rsidR="00000000" w:rsidDel="00000000" w:rsidP="00000000" w:rsidRDefault="00000000" w:rsidRPr="00000000" w14:paraId="00000060">
      <w:pPr>
        <w:spacing w:after="240" w:befor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También ha trabajado en producciones comerciales y documentales de alto perfil para marcas como BMW, Corona y Coppel, y ha participado en la narración de documentales en todo México y Alemania.</w:t>
      </w:r>
    </w:p>
    <w:p w:rsidR="00000000" w:rsidDel="00000000" w:rsidP="00000000" w:rsidRDefault="00000000" w:rsidRPr="00000000" w14:paraId="00000062">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3">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Estefanía Velázquez Rodríguez is a cinematographer based in Mexico City. A graduate of the Centro de Capacitación Cinematográfica (CCC), with a background in Design and Visual Communication from UNAM, she specializes in cinematography for both fiction and documentary. Her work spans a range of formats, including 16mm film, television series, commercials, and independent features. Estefanía has collaborated with major platforms like Amazon and Vix and has contributed to award-winning projects such as La Arriera (Best Cinematography, FICG). She recently completed two short films as director of photography: Minor Chronicle and Ecatepec, Love of Mine, both produced at CCC, and continues to explore bold visual storytelling through her lens.</w:t>
      </w:r>
    </w:p>
    <w:p w:rsidR="00000000" w:rsidDel="00000000" w:rsidP="00000000" w:rsidRDefault="00000000" w:rsidRPr="00000000" w14:paraId="00000064">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She has also worked on high-profile commercial and documentary productions for brands like BMW, Corona, and Coppel, and has participated in documentary storytelling across Mexico and Germany.</w:t>
      </w:r>
    </w:p>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Contacto / </w:t>
      </w:r>
      <w:r w:rsidDel="00000000" w:rsidR="00000000" w:rsidRPr="00000000">
        <w:rPr>
          <w:rFonts w:ascii="Calibri" w:cs="Calibri" w:eastAsia="Calibri" w:hAnsi="Calibri"/>
          <w:b w:val="1"/>
          <w:i w:val="1"/>
          <w:sz w:val="20"/>
          <w:szCs w:val="20"/>
          <w:rtl w:val="0"/>
        </w:rPr>
        <w:t xml:space="preserve">Media Contact / Distribution </w:t>
      </w: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0"/>
          <w:szCs w:val="20"/>
        </w:rPr>
      </w:pPr>
      <w:bookmarkStart w:colFirst="0" w:colLast="0" w:name="_heading=h.30j0zll" w:id="0"/>
      <w:bookmarkEnd w:id="0"/>
      <w:r w:rsidDel="00000000" w:rsidR="00000000" w:rsidRPr="00000000">
        <w:rPr>
          <w:rFonts w:ascii="Calibri" w:cs="Calibri" w:eastAsia="Calibri" w:hAnsi="Calibri"/>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sz w:val="20"/>
          <w:szCs w:val="20"/>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n6fKPYr8aE8k6ajswvXqYh6Ig==">CgMxLjAyCWguMzBqMHpsbDgAciExQWJVejk0UlgwS3R1aEVrYmNwUUhMTlFVeEZrbFlrUzI=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2025-04-02T20:30:00Z</dcterms:created>
</cp:coreProperties>
</file>