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DOMINGO FAMILIAR / FAMILY SUNDAY</w:t>
        <w:br w:type="textWrapping"/>
      </w:r>
      <w:r w:rsidDel="00000000" w:rsidR="00000000" w:rsidRPr="00000000">
        <w:rPr>
          <w:rFonts w:ascii="Calibri" w:cs="Calibri" w:eastAsia="Calibri" w:hAnsi="Calibri"/>
          <w:color w:val="000000"/>
          <w:sz w:val="20"/>
          <w:szCs w:val="20"/>
          <w:rtl w:val="0"/>
        </w:rPr>
        <w:t xml:space="preserve">México, 2025</w:t>
        <w:br w:type="textWrapping"/>
        <w:t xml:space="preserve">Drama, 16 min</w:t>
        <w:br w:type="textWrapping"/>
        <w:t xml:space="preserve">DCP, Color</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Dirección / </w:t>
      </w:r>
      <w:r w:rsidDel="00000000" w:rsidR="00000000" w:rsidRPr="00000000">
        <w:rPr>
          <w:rFonts w:ascii="Calibri" w:cs="Calibri" w:eastAsia="Calibri" w:hAnsi="Calibri"/>
          <w:b w:val="1"/>
          <w:i w:val="1"/>
          <w:color w:val="000000"/>
          <w:sz w:val="20"/>
          <w:szCs w:val="20"/>
          <w:rtl w:val="0"/>
        </w:rPr>
        <w:t xml:space="preserve">Director</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Gerardo Del Razo</w:t>
        <w:br w:type="textWrapping"/>
      </w:r>
      <w:r w:rsidDel="00000000" w:rsidR="00000000" w:rsidRPr="00000000">
        <w:rPr>
          <w:rFonts w:ascii="Calibri" w:cs="Calibri" w:eastAsia="Calibri" w:hAnsi="Calibri"/>
          <w:b w:val="1"/>
          <w:color w:val="000000"/>
          <w:sz w:val="20"/>
          <w:szCs w:val="20"/>
          <w:rtl w:val="0"/>
        </w:rPr>
        <w:t xml:space="preserve">Producción / </w:t>
      </w:r>
      <w:r w:rsidDel="00000000" w:rsidR="00000000" w:rsidRPr="00000000">
        <w:rPr>
          <w:rFonts w:ascii="Calibri" w:cs="Calibri" w:eastAsia="Calibri" w:hAnsi="Calibri"/>
          <w:b w:val="1"/>
          <w:i w:val="1"/>
          <w:color w:val="000000"/>
          <w:sz w:val="20"/>
          <w:szCs w:val="20"/>
          <w:rtl w:val="0"/>
        </w:rPr>
        <w:t xml:space="preserve">Production</w:t>
      </w:r>
      <w:r w:rsidDel="00000000" w:rsidR="00000000" w:rsidRPr="00000000">
        <w:rPr>
          <w:rFonts w:ascii="Calibri" w:cs="Calibri" w:eastAsia="Calibri" w:hAnsi="Calibri"/>
          <w:i w:val="1"/>
          <w:color w:val="000000"/>
          <w:sz w:val="20"/>
          <w:szCs w:val="20"/>
          <w:rtl w:val="0"/>
        </w:rPr>
        <w:t xml:space="preserve">:</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Luna Martínez Montero</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Fotografía / </w:t>
      </w:r>
      <w:r w:rsidDel="00000000" w:rsidR="00000000" w:rsidRPr="00000000">
        <w:rPr>
          <w:rFonts w:ascii="Calibri" w:cs="Calibri" w:eastAsia="Calibri" w:hAnsi="Calibri"/>
          <w:b w:val="1"/>
          <w:i w:val="1"/>
          <w:color w:val="000000"/>
          <w:sz w:val="20"/>
          <w:szCs w:val="20"/>
          <w:rtl w:val="0"/>
        </w:rPr>
        <w:t xml:space="preserve">Cinematography</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Ángel Jara Taboada</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Guión / </w:t>
      </w:r>
      <w:r w:rsidDel="00000000" w:rsidR="00000000" w:rsidRPr="00000000">
        <w:rPr>
          <w:rFonts w:ascii="Calibri" w:cs="Calibri" w:eastAsia="Calibri" w:hAnsi="Calibri"/>
          <w:b w:val="1"/>
          <w:i w:val="1"/>
          <w:color w:val="000000"/>
          <w:sz w:val="20"/>
          <w:szCs w:val="20"/>
          <w:rtl w:val="0"/>
        </w:rPr>
        <w:t xml:space="preserve">Script</w:t>
      </w:r>
      <w:r w:rsidDel="00000000" w:rsidR="00000000" w:rsidRPr="00000000">
        <w:rPr>
          <w:rFonts w:ascii="Calibri" w:cs="Calibri" w:eastAsia="Calibri" w:hAnsi="Calibri"/>
          <w:b w:val="1"/>
          <w:color w:val="000000"/>
          <w:sz w:val="20"/>
          <w:szCs w:val="20"/>
          <w:rtl w:val="0"/>
        </w:rPr>
        <w:t xml:space="preserve">:</w:t>
      </w:r>
      <w:r w:rsidDel="00000000" w:rsidR="00000000" w:rsidRPr="00000000">
        <w:rPr>
          <w:rFonts w:ascii="Calibri" w:cs="Calibri" w:eastAsia="Calibri" w:hAnsi="Calibri"/>
          <w:color w:val="000000"/>
          <w:sz w:val="20"/>
          <w:szCs w:val="20"/>
          <w:rtl w:val="0"/>
        </w:rPr>
        <w:t xml:space="preserve">  Gerardo Del Razo / Heriberto Mojica</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Edición / </w:t>
      </w:r>
      <w:r w:rsidDel="00000000" w:rsidR="00000000" w:rsidRPr="00000000">
        <w:rPr>
          <w:rFonts w:ascii="Calibri" w:cs="Calibri" w:eastAsia="Calibri" w:hAnsi="Calibri"/>
          <w:b w:val="1"/>
          <w:i w:val="1"/>
          <w:color w:val="000000"/>
          <w:sz w:val="20"/>
          <w:szCs w:val="20"/>
          <w:rtl w:val="0"/>
        </w:rPr>
        <w:t xml:space="preserve">Editing:   </w:t>
      </w:r>
      <w:r w:rsidDel="00000000" w:rsidR="00000000" w:rsidRPr="00000000">
        <w:rPr>
          <w:rFonts w:ascii="Calibri" w:cs="Calibri" w:eastAsia="Calibri" w:hAnsi="Calibri"/>
          <w:color w:val="000000"/>
          <w:sz w:val="20"/>
          <w:szCs w:val="20"/>
          <w:rtl w:val="0"/>
        </w:rPr>
        <w:t xml:space="preserve">Gerardo Del Razo / Ángel Jara Taboada</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Sonido / </w:t>
      </w:r>
      <w:r w:rsidDel="00000000" w:rsidR="00000000" w:rsidRPr="00000000">
        <w:rPr>
          <w:rFonts w:ascii="Calibri" w:cs="Calibri" w:eastAsia="Calibri" w:hAnsi="Calibri"/>
          <w:b w:val="1"/>
          <w:i w:val="1"/>
          <w:color w:val="000000"/>
          <w:sz w:val="20"/>
          <w:szCs w:val="20"/>
          <w:rtl w:val="0"/>
        </w:rPr>
        <w:t xml:space="preserve">Sound</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Francisco Gómez Guevara</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Sonoro/ </w:t>
      </w:r>
      <w:r w:rsidDel="00000000" w:rsidR="00000000" w:rsidRPr="00000000">
        <w:rPr>
          <w:rFonts w:ascii="Calibri" w:cs="Calibri" w:eastAsia="Calibri" w:hAnsi="Calibri"/>
          <w:b w:val="1"/>
          <w:i w:val="1"/>
          <w:color w:val="000000"/>
          <w:sz w:val="20"/>
          <w:szCs w:val="20"/>
          <w:rtl w:val="0"/>
        </w:rPr>
        <w:t xml:space="preserve">Sound Design</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César González Cortés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Música original / </w:t>
      </w:r>
      <w:r w:rsidDel="00000000" w:rsidR="00000000" w:rsidRPr="00000000">
        <w:rPr>
          <w:rFonts w:ascii="Calibri" w:cs="Calibri" w:eastAsia="Calibri" w:hAnsi="Calibri"/>
          <w:b w:val="1"/>
          <w:i w:val="1"/>
          <w:color w:val="000000"/>
          <w:sz w:val="20"/>
          <w:szCs w:val="20"/>
          <w:rtl w:val="0"/>
        </w:rPr>
        <w:t xml:space="preserve">Original Music</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Alejandro Sosa Carrillo</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Dirección de Arte / </w:t>
      </w:r>
      <w:r w:rsidDel="00000000" w:rsidR="00000000" w:rsidRPr="00000000">
        <w:rPr>
          <w:rFonts w:ascii="Calibri" w:cs="Calibri" w:eastAsia="Calibri" w:hAnsi="Calibri"/>
          <w:b w:val="1"/>
          <w:i w:val="1"/>
          <w:color w:val="000000"/>
          <w:sz w:val="20"/>
          <w:szCs w:val="20"/>
          <w:rtl w:val="0"/>
        </w:rPr>
        <w:t xml:space="preserve">Art Direction: </w:t>
      </w:r>
      <w:r w:rsidDel="00000000" w:rsidR="00000000" w:rsidRPr="00000000">
        <w:rPr>
          <w:rFonts w:ascii="Calibri" w:cs="Calibri" w:eastAsia="Calibri" w:hAnsi="Calibri"/>
          <w:color w:val="000000"/>
          <w:sz w:val="20"/>
          <w:szCs w:val="20"/>
          <w:rtl w:val="0"/>
        </w:rPr>
        <w:t xml:space="preserve"> Lucy García Sánchez</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Diseño de Vestuario / </w:t>
      </w:r>
      <w:r w:rsidDel="00000000" w:rsidR="00000000" w:rsidRPr="00000000">
        <w:rPr>
          <w:rFonts w:ascii="Calibri" w:cs="Calibri" w:eastAsia="Calibri" w:hAnsi="Calibri"/>
          <w:b w:val="1"/>
          <w:i w:val="1"/>
          <w:color w:val="000000"/>
          <w:sz w:val="20"/>
          <w:szCs w:val="20"/>
          <w:rtl w:val="0"/>
        </w:rPr>
        <w:t xml:space="preserve">Costume Design</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Sergio Mirón</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240" w:lineRule="auto"/>
        <w:ind w:left="0" w:hanging="2"/>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color w:val="000000"/>
          <w:sz w:val="20"/>
          <w:szCs w:val="20"/>
          <w:rtl w:val="0"/>
        </w:rPr>
        <w:t xml:space="preserve">Compañía productora </w:t>
      </w:r>
      <w:r w:rsidDel="00000000" w:rsidR="00000000" w:rsidRPr="00000000">
        <w:rPr>
          <w:rFonts w:ascii="Calibri" w:cs="Calibri" w:eastAsia="Calibri" w:hAnsi="Calibri"/>
          <w:b w:val="1"/>
          <w:i w:val="1"/>
          <w:color w:val="000000"/>
          <w:sz w:val="20"/>
          <w:szCs w:val="20"/>
          <w:rtl w:val="0"/>
        </w:rPr>
        <w:t xml:space="preserve">/ Production Company</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Centro de Capacitación Cinematográfica, A.C.</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color w:val="000000"/>
          <w:sz w:val="20"/>
          <w:szCs w:val="20"/>
          <w:rtl w:val="0"/>
        </w:rPr>
        <w:t xml:space="preserve">Reparto </w:t>
      </w:r>
      <w:r w:rsidDel="00000000" w:rsidR="00000000" w:rsidRPr="00000000">
        <w:rPr>
          <w:rFonts w:ascii="Calibri" w:cs="Calibri" w:eastAsia="Calibri" w:hAnsi="Calibri"/>
          <w:b w:val="1"/>
          <w:i w:val="1"/>
          <w:color w:val="000000"/>
          <w:sz w:val="20"/>
          <w:szCs w:val="20"/>
          <w:rtl w:val="0"/>
        </w:rPr>
        <w:t xml:space="preserve">/ Cast: </w:t>
      </w:r>
      <w:r w:rsidDel="00000000" w:rsidR="00000000" w:rsidRPr="00000000">
        <w:rPr>
          <w:rFonts w:ascii="Calibri" w:cs="Calibri" w:eastAsia="Calibri" w:hAnsi="Calibri"/>
          <w:color w:val="000000"/>
          <w:sz w:val="20"/>
          <w:szCs w:val="20"/>
          <w:rtl w:val="0"/>
        </w:rPr>
        <w:t xml:space="preserve">Omar Silva, Fermín Martínez, Elías Toscano, Emilio Galván, Frida Alcántara</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 </w:t>
        <w:br w:type="textWrapping"/>
        <w:t xml:space="preserve">Ventana de proyección / </w:t>
      </w:r>
      <w:r w:rsidDel="00000000" w:rsidR="00000000" w:rsidRPr="00000000">
        <w:rPr>
          <w:rFonts w:ascii="Calibri" w:cs="Calibri" w:eastAsia="Calibri" w:hAnsi="Calibri"/>
          <w:b w:val="1"/>
          <w:i w:val="1"/>
          <w:color w:val="000000"/>
          <w:sz w:val="20"/>
          <w:szCs w:val="20"/>
          <w:rtl w:val="0"/>
        </w:rPr>
        <w:t xml:space="preserve">Aspect ratio</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1.85:1</w:t>
      </w:r>
      <w:r w:rsidDel="00000000" w:rsidR="00000000" w:rsidRPr="00000000">
        <w:rPr>
          <w:rFonts w:ascii="Calibri" w:cs="Calibri" w:eastAsia="Calibri" w:hAnsi="Calibri"/>
          <w:b w:val="1"/>
          <w:color w:val="000000"/>
          <w:sz w:val="20"/>
          <w:szCs w:val="20"/>
          <w:rtl w:val="0"/>
        </w:rPr>
        <w:br w:type="textWrapping"/>
        <w:t xml:space="preserve">Sonido / </w:t>
      </w:r>
      <w:r w:rsidDel="00000000" w:rsidR="00000000" w:rsidRPr="00000000">
        <w:rPr>
          <w:rFonts w:ascii="Calibri" w:cs="Calibri" w:eastAsia="Calibri" w:hAnsi="Calibri"/>
          <w:b w:val="1"/>
          <w:i w:val="1"/>
          <w:color w:val="000000"/>
          <w:sz w:val="20"/>
          <w:szCs w:val="20"/>
          <w:rtl w:val="0"/>
        </w:rPr>
        <w:t xml:space="preserve">Sound</w:t>
      </w:r>
      <w:r w:rsidDel="00000000" w:rsidR="00000000" w:rsidRPr="00000000">
        <w:rPr>
          <w:rFonts w:ascii="Calibri" w:cs="Calibri" w:eastAsia="Calibri" w:hAnsi="Calibri"/>
          <w:color w:val="000000"/>
          <w:sz w:val="20"/>
          <w:szCs w:val="20"/>
          <w:rtl w:val="0"/>
        </w:rPr>
        <w:t xml:space="preserve">: 5.1 THX</w:t>
        <w:br w:type="textWrapping"/>
      </w:r>
      <w:r w:rsidDel="00000000" w:rsidR="00000000" w:rsidRPr="00000000">
        <w:rPr>
          <w:rFonts w:ascii="Calibri" w:cs="Calibri" w:eastAsia="Calibri" w:hAnsi="Calibri"/>
          <w:b w:val="1"/>
          <w:color w:val="000000"/>
          <w:sz w:val="20"/>
          <w:szCs w:val="20"/>
          <w:rtl w:val="0"/>
        </w:rPr>
        <w:t xml:space="preserve">Formato de Captura / </w:t>
      </w:r>
      <w:r w:rsidDel="00000000" w:rsidR="00000000" w:rsidRPr="00000000">
        <w:rPr>
          <w:rFonts w:ascii="Calibri" w:cs="Calibri" w:eastAsia="Calibri" w:hAnsi="Calibri"/>
          <w:b w:val="1"/>
          <w:i w:val="1"/>
          <w:color w:val="000000"/>
          <w:sz w:val="20"/>
          <w:szCs w:val="20"/>
          <w:rtl w:val="0"/>
        </w:rPr>
        <w:t xml:space="preserve">Shooting Format</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Sony X-OCN RAW</w:t>
      </w:r>
      <w:r w:rsidDel="00000000" w:rsidR="00000000" w:rsidRPr="00000000">
        <w:rPr>
          <w:rFonts w:ascii="Calibri" w:cs="Calibri" w:eastAsia="Calibri" w:hAnsi="Calibri"/>
          <w:b w:val="1"/>
          <w:color w:val="000000"/>
          <w:sz w:val="20"/>
          <w:szCs w:val="20"/>
          <w:rtl w:val="0"/>
        </w:rPr>
        <w:br w:type="textWrapping"/>
        <w:t xml:space="preserve">Módelo y marca de Cámara: </w:t>
      </w:r>
      <w:r w:rsidDel="00000000" w:rsidR="00000000" w:rsidRPr="00000000">
        <w:rPr>
          <w:rFonts w:ascii="Calibri" w:cs="Calibri" w:eastAsia="Calibri" w:hAnsi="Calibri"/>
          <w:color w:val="000000"/>
          <w:sz w:val="20"/>
          <w:szCs w:val="20"/>
          <w:rtl w:val="0"/>
        </w:rPr>
        <w:t xml:space="preserve">Sony Venice</w:t>
      </w:r>
      <w:r w:rsidDel="00000000" w:rsidR="00000000" w:rsidRPr="00000000">
        <w:rPr>
          <w:rFonts w:ascii="Calibri" w:cs="Calibri" w:eastAsia="Calibri" w:hAnsi="Calibri"/>
          <w:b w:val="1"/>
          <w:color w:val="000000"/>
          <w:sz w:val="20"/>
          <w:szCs w:val="20"/>
          <w:rtl w:val="0"/>
        </w:rPr>
        <w:br w:type="textWrapping"/>
        <w:t xml:space="preserve">Módelo y marca de lentes: </w:t>
      </w:r>
      <w:r w:rsidDel="00000000" w:rsidR="00000000" w:rsidRPr="00000000">
        <w:rPr>
          <w:rFonts w:ascii="Calibri" w:cs="Calibri" w:eastAsia="Calibri" w:hAnsi="Calibri"/>
          <w:color w:val="000000"/>
          <w:sz w:val="20"/>
          <w:szCs w:val="20"/>
          <w:rtl w:val="0"/>
        </w:rPr>
        <w:t xml:space="preserve">Zeiss Compact Zoom Lenses</w:t>
      </w:r>
      <w:r w:rsidDel="00000000" w:rsidR="00000000" w:rsidRPr="00000000">
        <w:rPr>
          <w:rFonts w:ascii="Calibri" w:cs="Calibri" w:eastAsia="Calibri" w:hAnsi="Calibri"/>
          <w:b w:val="1"/>
          <w:color w:val="000000"/>
          <w:sz w:val="20"/>
          <w:szCs w:val="20"/>
          <w:rtl w:val="0"/>
        </w:rPr>
        <w:br w:type="textWrapping"/>
        <w:t xml:space="preserve">Post Productor: </w:t>
      </w:r>
      <w:r w:rsidDel="00000000" w:rsidR="00000000" w:rsidRPr="00000000">
        <w:rPr>
          <w:rFonts w:ascii="Calibri" w:cs="Calibri" w:eastAsia="Calibri" w:hAnsi="Calibri"/>
          <w:color w:val="000000"/>
          <w:sz w:val="20"/>
          <w:szCs w:val="20"/>
          <w:rtl w:val="0"/>
        </w:rPr>
        <w:t xml:space="preserve">Centro de Capacitación Cinematográfica A.C.</w:t>
      </w:r>
      <w:r w:rsidDel="00000000" w:rsidR="00000000" w:rsidRPr="00000000">
        <w:rPr>
          <w:rFonts w:ascii="Calibri" w:cs="Calibri" w:eastAsia="Calibri" w:hAnsi="Calibri"/>
          <w:b w:val="1"/>
          <w:color w:val="000000"/>
          <w:sz w:val="20"/>
          <w:szCs w:val="20"/>
          <w:rtl w:val="0"/>
        </w:rPr>
        <w:br w:type="textWrapping"/>
        <w:t xml:space="preserve">Colorista: </w:t>
      </w:r>
      <w:r w:rsidDel="00000000" w:rsidR="00000000" w:rsidRPr="00000000">
        <w:rPr>
          <w:rFonts w:ascii="Calibri" w:cs="Calibri" w:eastAsia="Calibri" w:hAnsi="Calibri"/>
          <w:color w:val="000000"/>
          <w:sz w:val="20"/>
          <w:szCs w:val="20"/>
          <w:rtl w:val="0"/>
        </w:rPr>
        <w:t xml:space="preserve">Ángel Jara Taboada, Ilse Serdán</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Fecha de rodaje: </w:t>
      </w:r>
      <w:r w:rsidDel="00000000" w:rsidR="00000000" w:rsidRPr="00000000">
        <w:rPr>
          <w:rFonts w:ascii="Calibri" w:cs="Calibri" w:eastAsia="Calibri" w:hAnsi="Calibri"/>
          <w:color w:val="000000"/>
          <w:sz w:val="20"/>
          <w:szCs w:val="20"/>
          <w:rtl w:val="0"/>
        </w:rPr>
        <w:t xml:space="preserve">Septiembre 2022</w:t>
      </w:r>
      <w:r w:rsidDel="00000000" w:rsidR="00000000" w:rsidRPr="00000000">
        <w:rPr>
          <w:rFonts w:ascii="Calibri" w:cs="Calibri" w:eastAsia="Calibri" w:hAnsi="Calibri"/>
          <w:b w:val="1"/>
          <w:color w:val="000000"/>
          <w:sz w:val="20"/>
          <w:szCs w:val="20"/>
          <w:rtl w:val="0"/>
        </w:rPr>
        <w:br w:type="textWrapping"/>
        <w:t xml:space="preserve">Software utilizado: </w:t>
      </w:r>
      <w:r w:rsidDel="00000000" w:rsidR="00000000" w:rsidRPr="00000000">
        <w:rPr>
          <w:rFonts w:ascii="Calibri" w:cs="Calibri" w:eastAsia="Calibri" w:hAnsi="Calibri"/>
          <w:color w:val="000000"/>
          <w:sz w:val="20"/>
          <w:szCs w:val="20"/>
          <w:rtl w:val="0"/>
        </w:rPr>
        <w:t xml:space="preserve">DaVinci Resolve</w:t>
      </w:r>
      <w:r w:rsidDel="00000000" w:rsidR="00000000" w:rsidRPr="00000000">
        <w:rPr>
          <w:rFonts w:ascii="Calibri" w:cs="Calibri" w:eastAsia="Calibri" w:hAnsi="Calibri"/>
          <w:b w:val="1"/>
          <w:color w:val="000000"/>
          <w:sz w:val="20"/>
          <w:szCs w:val="20"/>
          <w:rtl w:val="0"/>
        </w:rPr>
        <w:br w:type="textWrapping"/>
        <w:t xml:space="preserve">Velocidad de proyección:</w:t>
      </w:r>
      <w:r w:rsidDel="00000000" w:rsidR="00000000" w:rsidRPr="00000000">
        <w:rPr>
          <w:rFonts w:ascii="Calibri" w:cs="Calibri" w:eastAsia="Calibri" w:hAnsi="Calibri"/>
          <w:color w:val="000000"/>
          <w:sz w:val="20"/>
          <w:szCs w:val="20"/>
          <w:rtl w:val="0"/>
        </w:rPr>
        <w:t xml:space="preserve"> 24 fps.</w:t>
        <w:br w:type="textWrapping"/>
      </w:r>
      <w:r w:rsidDel="00000000" w:rsidR="00000000" w:rsidRPr="00000000">
        <w:rPr>
          <w:rFonts w:ascii="Calibri" w:cs="Calibri" w:eastAsia="Calibri" w:hAnsi="Calibri"/>
          <w:b w:val="1"/>
          <w:color w:val="000000"/>
          <w:sz w:val="20"/>
          <w:szCs w:val="20"/>
          <w:rtl w:val="0"/>
        </w:rPr>
        <w:t xml:space="preserve">Género:</w:t>
      </w:r>
      <w:r w:rsidDel="00000000" w:rsidR="00000000" w:rsidRPr="00000000">
        <w:rPr>
          <w:rFonts w:ascii="Calibri" w:cs="Calibri" w:eastAsia="Calibri" w:hAnsi="Calibri"/>
          <w:color w:val="000000"/>
          <w:sz w:val="20"/>
          <w:szCs w:val="20"/>
          <w:rtl w:val="0"/>
        </w:rPr>
        <w:t xml:space="preserve"> Drama</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240" w:lineRule="auto"/>
        <w:ind w:left="0" w:hanging="2"/>
        <w:rPr/>
      </w:pPr>
      <w:r w:rsidDel="00000000" w:rsidR="00000000" w:rsidRPr="00000000">
        <w:rPr>
          <w:rFonts w:ascii="Calibri" w:cs="Calibri" w:eastAsia="Calibri" w:hAnsi="Calibri"/>
          <w:b w:val="1"/>
          <w:color w:val="000000"/>
          <w:sz w:val="20"/>
          <w:szCs w:val="20"/>
          <w:rtl w:val="0"/>
        </w:rPr>
        <w:t xml:space="preserve">Tema:</w:t>
      </w:r>
      <w:r w:rsidDel="00000000" w:rsidR="00000000" w:rsidRPr="00000000">
        <w:rPr>
          <w:rFonts w:ascii="Calibri" w:cs="Calibri" w:eastAsia="Calibri" w:hAnsi="Calibri"/>
          <w:color w:val="000000"/>
          <w:sz w:val="20"/>
          <w:szCs w:val="20"/>
          <w:rtl w:val="0"/>
        </w:rPr>
        <w:t xml:space="preserve"> Crimen</w:t>
        <w:br w:type="textWrapping"/>
      </w:r>
      <w:r w:rsidDel="00000000" w:rsidR="00000000" w:rsidRPr="00000000">
        <w:rPr>
          <w:rFonts w:ascii="Calibri" w:cs="Calibri" w:eastAsia="Calibri" w:hAnsi="Calibri"/>
          <w:b w:val="1"/>
          <w:color w:val="000000"/>
          <w:sz w:val="20"/>
          <w:szCs w:val="20"/>
          <w:rtl w:val="0"/>
        </w:rPr>
        <w:t xml:space="preserve">Locaciones: </w:t>
      </w:r>
      <w:r w:rsidDel="00000000" w:rsidR="00000000" w:rsidRPr="00000000">
        <w:rPr>
          <w:rFonts w:ascii="Calibri" w:cs="Calibri" w:eastAsia="Calibri" w:hAnsi="Calibri"/>
          <w:color w:val="000000"/>
          <w:sz w:val="20"/>
          <w:szCs w:val="20"/>
          <w:rtl w:val="0"/>
        </w:rPr>
        <w:t xml:space="preserve">Iztacalco, Ciudad de México</w:t>
      </w:r>
      <w:r w:rsidDel="00000000" w:rsidR="00000000" w:rsidRPr="00000000">
        <w:rPr>
          <w:rtl w:val="0"/>
        </w:rPr>
      </w:r>
    </w:p>
    <w:p w:rsidR="00000000" w:rsidDel="00000000" w:rsidP="00000000" w:rsidRDefault="00000000" w:rsidRPr="00000000" w14:paraId="00000010">
      <w:pPr>
        <w:pStyle w:val="Heading1"/>
        <w:spacing w:after="2" w:before="2" w:lineRule="auto"/>
        <w:ind w:left="0" w:firstLine="0"/>
        <w:rPr>
          <w:rFonts w:ascii="Calibri" w:cs="Calibri" w:eastAsia="Calibri" w:hAnsi="Calibri"/>
          <w:b w:val="0"/>
          <w:sz w:val="20"/>
          <w:szCs w:val="2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Log Line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 una unidad habitacional de la Ciudad de México, una pareja de criminales intenta extorsionar a los comerciantes locales, pero los vecinos hartos de los abusos se unen para detenerlos.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a forgotten housing unit in Mexico City two scheming scoundrels attempt to extort local merchants, but the fed-up neighbors band together to fight back against their relentless abuses.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Sinopsis Corta /  </w:t>
      </w:r>
      <w:r w:rsidDel="00000000" w:rsidR="00000000" w:rsidRPr="00000000">
        <w:rPr>
          <w:rFonts w:ascii="Calibri" w:cs="Calibri" w:eastAsia="Calibri" w:hAnsi="Calibri"/>
          <w:b w:val="1"/>
          <w:i w:val="1"/>
          <w:color w:val="000000"/>
          <w:sz w:val="20"/>
          <w:szCs w:val="20"/>
          <w:rtl w:val="0"/>
        </w:rPr>
        <w:t xml:space="preserve">Short Synopsis</w:t>
      </w:r>
      <w:r w:rsidDel="00000000" w:rsidR="00000000" w:rsidRPr="00000000">
        <w:rPr>
          <w:rFonts w:ascii="Calibri" w:cs="Calibri" w:eastAsia="Calibri" w:hAnsi="Calibri"/>
          <w:b w:val="1"/>
          <w:color w:val="000000"/>
          <w:sz w:val="20"/>
          <w:szCs w:val="20"/>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En una zona periférica de la Ciudad de México, el cobro de piso a los comerciantes y habitantes de la zona es un hecho de todos los días. En un soleado domingo, en una unidad habitacional localizada en una de estas zonas, un comerciante no ha pagado su cuota y los sicarios han venido a darle un ultimátum.</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a peripheral zone of Mexico City, the collection of money from merchants and residents of the area is an everyday occurrence. On a sunny Sunday, in a housing unit located in one of these areas, a merchant has not paid his fee and the hired killers have come to give him an ultimatum.</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Sinopsis Larga / </w:t>
      </w:r>
      <w:r w:rsidDel="00000000" w:rsidR="00000000" w:rsidRPr="00000000">
        <w:rPr>
          <w:rFonts w:ascii="Calibri" w:cs="Calibri" w:eastAsia="Calibri" w:hAnsi="Calibri"/>
          <w:b w:val="1"/>
          <w:i w:val="1"/>
          <w:color w:val="000000"/>
          <w:sz w:val="20"/>
          <w:szCs w:val="20"/>
          <w:rtl w:val="0"/>
        </w:rPr>
        <w:t xml:space="preserve">Long Synopsis</w:t>
      </w: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En una de las tantas zonas periféricas de la Ciudad de México, el cobro de piso a los comerciantes y habitantes de la zona por parte de sicarios miembros de cárteles locales es un hecho de todos los días. En un soleado domingo en el que niños juegan y vecinos pasean a sus perros, en una unidad habitacional, localizada en una de estas zonas periféricas, un comerciante no ha pagado su cuota y los sicarios han venido a darle un ultimátum.</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one of the many peripheral areas of Mexico City, the collection of money from the merchants and inhabitants of the area by sicarios who are members of local cartels is an everyday occurrence. On a sunny Sunday when children are playing and neighbors are walking their dogs, in a housing unit located in one of these peripheral zones, a merchant has not paid his fee and the sicarios have come to give him an ultimatum.</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spacing w:after="0" w:line="240" w:lineRule="auto"/>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Festivales</w:t>
      </w:r>
      <w:r w:rsidDel="00000000" w:rsidR="00000000" w:rsidRPr="00000000">
        <w:rPr>
          <w:rFonts w:ascii="Calibri" w:cs="Calibri" w:eastAsia="Calibri" w:hAnsi="Calibri"/>
          <w:b w:val="1"/>
          <w:i w:val="1"/>
          <w:sz w:val="20"/>
          <w:szCs w:val="20"/>
          <w:rtl w:val="0"/>
        </w:rPr>
        <w:t xml:space="preserve"> / Festivals </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3">
      <w:pPr>
        <w:spacing w:after="0"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TBA</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26">
      <w:pPr>
        <w:spacing w:after="0" w:lineRule="auto"/>
        <w:ind w:left="0" w:hanging="2"/>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Director</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Biografía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Biography</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Luis Gerardo Del Razo / 29 diciembre Ciudad de México 1989</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Obtuvo la licenciatura de teatro en la UNAM y la de dirección de cine en el Centro de Capacitación Cinematográfica. Realizó los cortometrajes Domingo Familiar  y Yo no estoy muerto, ambos producidos por el CCC. Ha trabajado en diversas series de televisión, películas y obras de teatro. Ha trabajado en diversos festivales y encuentros en Estados Unidos, Colombia, España y México. Actualmente es parte del programa Fulbright y del MFA en Film en Emerson College.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Luis Gerardo Del Razo / Mexico </w:t>
      </w:r>
      <w:r w:rsidDel="00000000" w:rsidR="00000000" w:rsidRPr="00000000">
        <w:rPr>
          <w:rFonts w:ascii="Calibri" w:cs="Calibri" w:eastAsia="Calibri" w:hAnsi="Calibri"/>
          <w:i w:val="1"/>
          <w:sz w:val="20"/>
          <w:szCs w:val="20"/>
          <w:rtl w:val="0"/>
        </w:rPr>
        <w:t xml:space="preserve">City, 29th december</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1989</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He obtained a degree in theater from UNAM and a degree in film directing from the Centro de Capacitación Cinematográfica. He made the short films Domingo Familiar and Yo no estoy muerto, both produced by the CCC. He has worked in several television series, films and plays. He has worked in several festivals and meetings in the United States, Colombia, Spain and Mexico. He is currently part of the Fulbright program and the MFA in Film at Emerson College.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Apuntes del Director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Director’s Notes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Domingo Familiar es una película colectiva. El personaje protagonista es un edificio visitado por sicarios que cobran piso a los comerciantes y habitantes de la zona. En él existen distintas voces y rostros que viven y resisten cotidianamente la violencia. El corto está contado en un solo plano que nos permite vivir el tiempo interno de un coro que atraviesa un proceso de asedio, miedo y venganza.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Family Sunday is a collective film. The main character is a building visited by hired assassins who charge the shopkeepers and inhabitants of the area. In it there are different voices and faces that live and resist violence on a daily basis. The short film is told in a single shot that allows us to live the internal time of a choir that goes through a process of siege, fear and revenge.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spacing w:after="0" w:lineRule="auto"/>
        <w:ind w:left="0" w:hanging="2"/>
        <w:rPr>
          <w:rFonts w:ascii="Calibri" w:cs="Calibri" w:eastAsia="Calibri" w:hAnsi="Calibri"/>
          <w:b w:val="1"/>
          <w:i w:val="1"/>
          <w:sz w:val="20"/>
          <w:szCs w:val="20"/>
        </w:rPr>
      </w:pPr>
      <w:r w:rsidDel="00000000" w:rsidR="00000000" w:rsidRPr="00000000">
        <w:rPr>
          <w:rFonts w:ascii="Calibri" w:cs="Calibri" w:eastAsia="Calibri" w:hAnsi="Calibri"/>
          <w:b w:val="1"/>
          <w:sz w:val="20"/>
          <w:szCs w:val="20"/>
          <w:rtl w:val="0"/>
        </w:rPr>
        <w:t xml:space="preserve">Cinefotógrafo / </w:t>
      </w:r>
      <w:r w:rsidDel="00000000" w:rsidR="00000000" w:rsidRPr="00000000">
        <w:rPr>
          <w:rFonts w:ascii="Calibri" w:cs="Calibri" w:eastAsia="Calibri" w:hAnsi="Calibri"/>
          <w:b w:val="1"/>
          <w:i w:val="1"/>
          <w:sz w:val="20"/>
          <w:szCs w:val="20"/>
          <w:rtl w:val="0"/>
        </w:rPr>
        <w:t xml:space="preserve">Cinematographer</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Biografía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Biography</w:t>
      </w:r>
      <w:r w:rsidDel="00000000" w:rsidR="00000000" w:rsidRPr="00000000">
        <w:rPr>
          <w:rtl w:val="0"/>
        </w:rPr>
      </w:r>
    </w:p>
    <w:bookmarkStart w:colFirst="0" w:colLast="0" w:name="bookmark=id.30j0zll" w:id="0"/>
    <w:bookmarkEnd w:id="0"/>
    <w:bookmarkStart w:colFirst="0" w:colLast="0" w:name="bookmark=id.gjdgxs" w:id="1"/>
    <w:bookmarkEnd w:id="1"/>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Ángel Jara Taboad</w:t>
      </w:r>
      <w:r w:rsidDel="00000000" w:rsidR="00000000" w:rsidRPr="00000000">
        <w:rPr>
          <w:rFonts w:ascii="Calibri" w:cs="Calibri" w:eastAsia="Calibri" w:hAnsi="Calibri"/>
          <w:sz w:val="20"/>
          <w:szCs w:val="20"/>
          <w:rtl w:val="0"/>
        </w:rPr>
        <w:t xml:space="preserve">a, nació en Oaxaca el 22 de abril de 1995,</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 un cinefotógrafo mexicano con más de 10 años de experiencia en la industria audiovisual, originario de la ciudad de Oaxaca; realizó estudios superiores en el Centro de Capacitación Cinematográfica A.C. (CCC) con especialidad en Cinefotografía, ha laborado en múltiples producciones cinematográficas en Los Ángeles California entre 2013 y 2014. Desde 2016 trabaja en México como cinefotógrafo y operador de cámara para múltiples largometrajes, series y cortometrajes para Netflix, Amazon, HBO y VIX.</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Sus trabajos como cinefotógrafo han estado en festivales nacionales e internacionales como el International Documentary Film Festival Amsterdam (idfa), el Festival Internacional de Cine Morelia (FICM), el Guanajuato International Film Festival (GIFF), Locarno Film Festival, el Outfest Los Angeles, Cinélatino Touluse, Zsigmond Vilmos International Film Festival, entre muchos otros.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 participado con trabajo fotográfico en exhibiciones colectivas en el Centro Fotográfico Manuel Álvarez Bravo (CFMAB), en el MoMA New Directors New Films, en el Social and Public Arts and Resource Center (SPARC, Los Ángeles), en Reizes Gallery (Boston) y en el Museo de Arte Popular (MAP, CDMX).</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Ángel Jara Taboada, born in Oaxaca</w:t>
      </w:r>
      <w:r w:rsidDel="00000000" w:rsidR="00000000" w:rsidRPr="00000000">
        <w:rPr>
          <w:rFonts w:ascii="Calibri" w:cs="Calibri" w:eastAsia="Calibri" w:hAnsi="Calibri"/>
          <w:i w:val="1"/>
          <w:sz w:val="20"/>
          <w:szCs w:val="20"/>
          <w:rtl w:val="0"/>
        </w:rPr>
        <w:t xml:space="preserve">, 22nd april 1995,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is a Mexican cinematographer with over 10 years of experience in the film industry. Originally from Oaxaca City, he completed his higher education at the Centro de Capacitación Cinematográfica A.C. (CCC) with a specialization in Cinematography. He has worked on multiple film productions in Los Angeles, California, between 2013 and 2014. Since 2016, he has been working in Mexico as a cinematographer and camera operator for various feature films, series, short films, and commercials for Netflix, Amazon, HBO, and VIX, among many others.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His work as a cinematographer has been featured in national and international festivals such as the International Documentary Film Festival Amsterdam (IDFA), the Morelia International Film Festival (FICM), the Guanajuato International Film Festival (GIFF), Locarno Film Festival, Outfest Los Angeles, Cinélatino Toulouse, the Zsigmond Vilmos International Film Festival, among many others.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He has also participated with photographic work in collective exhibitions at the Manuel Álvarez Bravo Photographic Center (CFMAB), the MoMA New Directors New Films, the Social and Public Arts and Resource Center (SPARC, Los Angeles), Reizes Gallery (Boston), and the Museo de Arte Popular (MAP, Mexico City).</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Filmografía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Filmography</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Agua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2020 / DCP / Ficción, 14 min.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El Cairo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2020 / DCP / Ficción, 15 min.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Mira el Silencio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2022 / DCP / Documental, 30 min.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Mátalos a Todos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2023 / DCP / Documental, 17 min.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Domingo Familiar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2025 / DCP / Ficción, 17 min.</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Casa Chica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2025, / DCP/ Ficción, 25 min.</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Agua</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2020 / DCP / Fiction, 14 min.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El Cairo</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2020 / DCP / Ficción, 15 min.</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Mira el Silencio</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2022 / DCP / Documentary, 30 min.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Mátalos a Todos</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2023 / DCP / Documentary, 17 min.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Domingo Familiar</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2025 / DCP / Fiction, 17 min.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Casa Chica</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2025, / DCP/ Fiction, 25 min.</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Apuntes de Cinefotógrafo /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Cinematographer’s Notes</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Domingo Familiar es un proyecto que partió de la exploración formal del lenguaje cinematográfico y la puesta en cámara como transporte narrativo. Nuestra tesina fue demostrar que ni lo anecdótico ni el lenguaje verbal constituyen el núcleo esencial de una obra cinematográfica, ni son los únicos elementos que otorgan sentido narrativo; sino que también puede abordarse completamente desde lo formal a partir de las herramientas cinematográficas y la puesta en cámara.</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Hicimos un plano-secuencia para la totalidad de la película con el objetivo de retratar la pureza del tiempo y del drama. Esto nos permitió generar veracidad y una crudeza específica que está relacionada con la percepción espaciotemporal absoluta.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 planteamiento estético es completamente naturalista, utilizando únicamente luz natural y una puesta en cámara abordada desde el plano secuencia con el objetivo de no distender ni distorsionar el tiempo ni el espacio. Esto nos llevó a establecer un plano sobrio y contenido, donde el espectador puede ver de forma ininterrumpida el drama, donde puede observar de forma detallada el espacio en donde se desarrolla nuestra historia y puede sentir el paso del tiempo de forma absoluta y simbiótica con los personajes.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pesar de haber planteado algo sobrio y contenido, aquello llevaba consigo retos y variables sumamente complejas, y para ejecutar algo tan ambicioso necesitábamos crear una puesta en cámara y un trazo escénico hiper precisos, en donde todos los elementos </w:t>
      </w:r>
      <w:r w:rsidDel="00000000" w:rsidR="00000000" w:rsidRPr="00000000">
        <w:rPr>
          <w:rFonts w:ascii="Calibri" w:cs="Calibri" w:eastAsia="Calibri" w:hAnsi="Calibri"/>
          <w:sz w:val="20"/>
          <w:szCs w:val="20"/>
          <w:rtl w:val="0"/>
        </w:rPr>
        <w:t xml:space="preserve">funcionan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como una maquinaria perfecta, sin discrepancias y con un margen de error mínimo. Esto lo logramos a través de un análisis profundo y crítico de las cualidades visuales y espaciales que tenía nuestra locación determinando las horas correctas para filmar y el planteamiento de cámara que funcionara de la forma más precisa para los objetivos que buscábamos.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Family Sunday is a project that was conceived from the formal exploration of cinematic language and the camera plot as a narrative vehicle. Our thesis was to demonstrate that neither the anecdote nor the verbal language are the nuclear base of a cinematic piece, nor are the only elements that can provide a narrative sense; instead we think this can be completely approached through the camera plot and the cinematographic technical tools.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We did a one-shot sequence for the entire film with the objective of portraying the purity of time and drama. This allowed us to generate sense of veracity and a specific rawness that’s related to the absolute perception of time and space.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The aesthetic approach is completely naturalistic, using only natural and available light and a camera plot approached from a oner with the goal of neither stretching nor distorting time and space. This led us to establish a sober and contained shot, where the spectator can uninterruptedly watch the drama, observe in detail the space where the story unfolds and is able feel the passage of time in an absolute and symbiotic way with the characters.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Despite having a contained and sober shot, it carried with it challenges and variables that were extremely complex, and to be able to achieve something this ambitious we needed to create a hyper precise camera plot and scene tracing, where every element had to work in perfect symbiosis with each other, like a perfect machinery; without discrepancies and with a minimal margin of error. We achieved this through an extensive and deep analysis of the visual and spatial qualities of our location, determining the optimal times to shoot and the camera setup that would work most precisely for our objectives.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1"/>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0" w:hanging="2"/>
        <w:rPr>
          <w:rFonts w:ascii="Calibri" w:cs="Calibri" w:eastAsia="Calibri" w:hAnsi="Calibri"/>
          <w:i w:val="1"/>
          <w:color w:val="000000"/>
          <w:sz w:val="20"/>
          <w:szCs w:val="20"/>
        </w:rPr>
      </w:pPr>
      <w:r w:rsidDel="00000000" w:rsidR="00000000" w:rsidRPr="00000000">
        <w:rPr>
          <w:rFonts w:ascii="Calibri" w:cs="Calibri" w:eastAsia="Calibri" w:hAnsi="Calibri"/>
          <w:b w:val="1"/>
          <w:color w:val="000000"/>
          <w:sz w:val="20"/>
          <w:szCs w:val="20"/>
          <w:rtl w:val="0"/>
        </w:rPr>
        <w:t xml:space="preserve">Contacto </w:t>
      </w:r>
      <w:r w:rsidDel="00000000" w:rsidR="00000000" w:rsidRPr="00000000">
        <w:rPr>
          <w:rFonts w:ascii="Calibri" w:cs="Calibri" w:eastAsia="Calibri" w:hAnsi="Calibri"/>
          <w:b w:val="1"/>
          <w:i w:val="1"/>
          <w:color w:val="000000"/>
          <w:sz w:val="20"/>
          <w:szCs w:val="20"/>
          <w:rtl w:val="0"/>
        </w:rPr>
        <w:t xml:space="preserve">/ Media Contact / Distribution</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58"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Centro de Capacitación Cinematográfica, A.C.</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br w:type="textWrapping"/>
        <w:t xml:space="preserve">Calzada de Tlalpan 1670</w:t>
        <w:br w:type="textWrapping"/>
        <w:t xml:space="preserve">Col. Country Club</w:t>
        <w:br w:type="textWrapping"/>
        <w:t xml:space="preserve">04220, Ciudad de  México, México</w:t>
        <w:br w:type="textWrapping"/>
        <w:t xml:space="preserve">Tel: +52 55 4155 0090 ext. 1813</w:t>
        <w:br w:type="textWrapping"/>
      </w:r>
      <w:hyperlink r:id="rId7">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divulgacion@elccc.com.mx</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Rule="auto"/>
        <w:ind w:left="0" w:hanging="2"/>
        <w:rPr>
          <w:rFonts w:ascii="Calibri" w:cs="Calibri" w:eastAsia="Calibri" w:hAnsi="Calibri"/>
          <w:color w:val="0000ff"/>
          <w:sz w:val="20"/>
          <w:szCs w:val="20"/>
          <w:u w:val="single"/>
        </w:rPr>
      </w:pPr>
      <w:r w:rsidDel="00000000" w:rsidR="00000000" w:rsidRPr="00000000">
        <w:rPr>
          <w:rtl w:val="0"/>
        </w:rPr>
        <w:t xml:space="preserve">        </w:t>
      </w:r>
      <w:hyperlink r:id="rId8">
        <w:r w:rsidDel="00000000" w:rsidR="00000000" w:rsidRPr="00000000">
          <w:rPr>
            <w:rFonts w:ascii="Calibri" w:cs="Calibri" w:eastAsia="Calibri" w:hAnsi="Calibri"/>
            <w:color w:val="0000ff"/>
            <w:sz w:val="20"/>
            <w:szCs w:val="20"/>
            <w:u w:val="single"/>
            <w:vertAlign w:val="baseline"/>
            <w:rtl w:val="0"/>
          </w:rPr>
          <w:t xml:space="preserve">www.elccc.com.mx</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0" w:firstLine="0"/>
        <w:rPr>
          <w:rFonts w:ascii="Calibri" w:cs="Calibri" w:eastAsia="Calibri" w:hAnsi="Calibri"/>
          <w:color w:val="000000"/>
          <w:sz w:val="20"/>
          <w:szCs w:val="20"/>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358" w:hanging="360"/>
      </w:pPr>
      <w:rPr>
        <w:rFonts w:ascii="Calibri" w:cs="Calibri" w:eastAsia="Calibri" w:hAnsi="Calibri"/>
        <w:b w:val="1"/>
      </w:rPr>
    </w:lvl>
    <w:lvl w:ilvl="1">
      <w:start w:val="1"/>
      <w:numFmt w:val="bullet"/>
      <w:lvlText w:val="o"/>
      <w:lvlJc w:val="left"/>
      <w:pPr>
        <w:ind w:left="1078" w:hanging="360"/>
      </w:pPr>
      <w:rPr>
        <w:rFonts w:ascii="Courier New" w:cs="Courier New" w:eastAsia="Courier New" w:hAnsi="Courier New"/>
      </w:rPr>
    </w:lvl>
    <w:lvl w:ilvl="2">
      <w:start w:val="1"/>
      <w:numFmt w:val="bullet"/>
      <w:lvlText w:val="▪"/>
      <w:lvlJc w:val="left"/>
      <w:pPr>
        <w:ind w:left="1798" w:hanging="360"/>
      </w:pPr>
      <w:rPr>
        <w:rFonts w:ascii="Noto Sans Symbols" w:cs="Noto Sans Symbols" w:eastAsia="Noto Sans Symbols" w:hAnsi="Noto Sans Symbols"/>
      </w:rPr>
    </w:lvl>
    <w:lvl w:ilvl="3">
      <w:start w:val="1"/>
      <w:numFmt w:val="bullet"/>
      <w:lvlText w:val="●"/>
      <w:lvlJc w:val="left"/>
      <w:pPr>
        <w:ind w:left="2518" w:hanging="360"/>
      </w:pPr>
      <w:rPr>
        <w:rFonts w:ascii="Noto Sans Symbols" w:cs="Noto Sans Symbols" w:eastAsia="Noto Sans Symbols" w:hAnsi="Noto Sans Symbols"/>
      </w:rPr>
    </w:lvl>
    <w:lvl w:ilvl="4">
      <w:start w:val="1"/>
      <w:numFmt w:val="bullet"/>
      <w:lvlText w:val="o"/>
      <w:lvlJc w:val="left"/>
      <w:pPr>
        <w:ind w:left="3238" w:hanging="360"/>
      </w:pPr>
      <w:rPr>
        <w:rFonts w:ascii="Courier New" w:cs="Courier New" w:eastAsia="Courier New" w:hAnsi="Courier New"/>
      </w:rPr>
    </w:lvl>
    <w:lvl w:ilvl="5">
      <w:start w:val="1"/>
      <w:numFmt w:val="bullet"/>
      <w:lvlText w:val="▪"/>
      <w:lvlJc w:val="left"/>
      <w:pPr>
        <w:ind w:left="3958" w:hanging="360"/>
      </w:pPr>
      <w:rPr>
        <w:rFonts w:ascii="Noto Sans Symbols" w:cs="Noto Sans Symbols" w:eastAsia="Noto Sans Symbols" w:hAnsi="Noto Sans Symbols"/>
      </w:rPr>
    </w:lvl>
    <w:lvl w:ilvl="6">
      <w:start w:val="1"/>
      <w:numFmt w:val="bullet"/>
      <w:lvlText w:val="●"/>
      <w:lvlJc w:val="left"/>
      <w:pPr>
        <w:ind w:left="4678" w:hanging="360"/>
      </w:pPr>
      <w:rPr>
        <w:rFonts w:ascii="Noto Sans Symbols" w:cs="Noto Sans Symbols" w:eastAsia="Noto Sans Symbols" w:hAnsi="Noto Sans Symbols"/>
      </w:rPr>
    </w:lvl>
    <w:lvl w:ilvl="7">
      <w:start w:val="1"/>
      <w:numFmt w:val="bullet"/>
      <w:lvlText w:val="o"/>
      <w:lvlJc w:val="left"/>
      <w:pPr>
        <w:ind w:left="5398" w:hanging="360"/>
      </w:pPr>
      <w:rPr>
        <w:rFonts w:ascii="Courier New" w:cs="Courier New" w:eastAsia="Courier New" w:hAnsi="Courier New"/>
      </w:rPr>
    </w:lvl>
    <w:lvl w:ilvl="8">
      <w:start w:val="1"/>
      <w:numFmt w:val="bullet"/>
      <w:lvlText w:val="▪"/>
      <w:lvlJc w:val="left"/>
      <w:pPr>
        <w:ind w:left="611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s-ES"/>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b w:val="1"/>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hanging="1"/>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hanging="1"/>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hanging="1"/>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hanging="1"/>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hanging="1"/>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next w:val="Normal1"/>
    <w:qFormat w:val="1"/>
    <w:pPr>
      <w:suppressAutoHyphens w:val="1"/>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spacing w:after="60" w:before="240" w:line="240" w:lineRule="auto"/>
    </w:pPr>
    <w:rPr>
      <w:b w:val="1"/>
      <w:bCs w:val="1"/>
      <w:kern w:val="32"/>
      <w:sz w:val="32"/>
      <w:szCs w:val="32"/>
    </w:rPr>
  </w:style>
  <w:style w:type="paragraph" w:styleId="Heading2">
    <w:name w:val="heading 2"/>
    <w:basedOn w:val="Normal1"/>
    <w:next w:val="Normal1"/>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1"/>
    <w:next w:val="Normal1"/>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1"/>
    <w:next w:val="Normal1"/>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1"/>
    <w:next w:val="Normal1"/>
    <w:uiPriority w:val="9"/>
    <w:semiHidden w:val="1"/>
    <w:unhideWhenUsed w:val="1"/>
    <w:qFormat w:val="1"/>
    <w:pPr>
      <w:keepNext w:val="1"/>
      <w:keepLines w:val="1"/>
      <w:spacing w:after="40" w:before="220"/>
      <w:outlineLvl w:val="4"/>
    </w:pPr>
    <w:rPr>
      <w:b w:val="1"/>
    </w:rPr>
  </w:style>
  <w:style w:type="paragraph" w:styleId="Heading6">
    <w:name w:val="heading 6"/>
    <w:basedOn w:val="Normal1"/>
    <w:next w:val="Normal1"/>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1"/>
    <w:next w:val="Normal1"/>
    <w:uiPriority w:val="10"/>
    <w:qFormat w:val="1"/>
    <w:pPr>
      <w:keepNext w:val="1"/>
      <w:keepLines w:val="1"/>
      <w:spacing w:after="120" w:before="480"/>
    </w:pPr>
    <w:rPr>
      <w:b w:val="1"/>
      <w:sz w:val="72"/>
      <w:szCs w:val="72"/>
    </w:rPr>
  </w:style>
  <w:style w:type="paragraph" w:styleId="Normal1" w:customStyle="1">
    <w:name w:val="Normal1"/>
  </w:style>
  <w:style w:type="paragraph" w:styleId="western" w:customStyle="1">
    <w:name w:val="western"/>
    <w:basedOn w:val="Normal"/>
    <w:pPr>
      <w:spacing w:after="0" w:line="240" w:lineRule="auto"/>
    </w:pPr>
    <w:rPr>
      <w:rFonts w:ascii="Times New Roman" w:cs="Times New Roman" w:eastAsia="Times New Roman" w:hAnsi="Times New Roman"/>
      <w:sz w:val="24"/>
      <w:szCs w:val="24"/>
      <w:lang w:eastAsia="es-ES"/>
    </w:rPr>
  </w:style>
  <w:style w:type="character" w:styleId="Hyperlink">
    <w:name w:val="Hyperlink"/>
    <w:qFormat w:val="1"/>
    <w:rPr>
      <w:color w:val="0000ff"/>
      <w:w w:val="100"/>
      <w:position w:val="-1"/>
      <w:u w:val="single"/>
      <w:effect w:val="none"/>
      <w:vertAlign w:val="baseline"/>
      <w:cs w:val="0"/>
      <w:em w:val="none"/>
    </w:rPr>
  </w:style>
  <w:style w:type="character" w:styleId="st" w:customStyle="1">
    <w:name w:val="st"/>
    <w:basedOn w:val="DefaultParagraphFont"/>
    <w:rPr>
      <w:w w:val="100"/>
      <w:position w:val="-1"/>
      <w:effect w:val="none"/>
      <w:vertAlign w:val="baseline"/>
      <w:cs w:val="0"/>
      <w:em w:val="none"/>
    </w:rPr>
  </w:style>
  <w:style w:type="character" w:styleId="Emphasis">
    <w:name w:val="Emphasis"/>
    <w:rPr>
      <w:i w:val="1"/>
      <w:w w:val="100"/>
      <w:position w:val="-1"/>
      <w:effect w:val="none"/>
      <w:vertAlign w:val="baseline"/>
      <w:cs w:val="0"/>
      <w:em w:val="none"/>
    </w:rPr>
  </w:style>
  <w:style w:type="paragraph" w:styleId="NormalWeb">
    <w:name w:val="Normal (Web)"/>
    <w:basedOn w:val="Normal"/>
    <w:uiPriority w:val="99"/>
    <w:pPr>
      <w:spacing w:afterLines="1" w:beforeLines="1" w:line="240" w:lineRule="auto"/>
    </w:pPr>
    <w:rPr>
      <w:rFonts w:ascii="Times" w:cs="Times New Roman" w:hAnsi="Times"/>
      <w:sz w:val="20"/>
      <w:szCs w:val="20"/>
      <w:lang w:eastAsia="es-ES"/>
    </w:rPr>
  </w:style>
  <w:style w:type="paragraph" w:styleId="ColorfulList-Accent11" w:customStyle="1">
    <w:name w:val="Colorful List - Accent 11"/>
    <w:basedOn w:val="Normal"/>
    <w:pPr>
      <w:ind w:left="720"/>
      <w:contextualSpacing w:val="1"/>
    </w:pPr>
  </w:style>
  <w:style w:type="character" w:styleId="hascaption" w:customStyle="1">
    <w:name w:val="hascaption"/>
    <w:basedOn w:val="DefaultParagraphFont"/>
    <w:rPr>
      <w:w w:val="100"/>
      <w:position w:val="-1"/>
      <w:effect w:val="none"/>
      <w:vertAlign w:val="baseline"/>
      <w:cs w:val="0"/>
      <w:em w:val="none"/>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uiPriority w:val="22"/>
    <w:qFormat w:val="1"/>
    <w:rPr>
      <w:b w:val="1"/>
      <w:bCs w:val="1"/>
      <w:w w:val="100"/>
      <w:position w:val="-1"/>
      <w:effect w:val="none"/>
      <w:vertAlign w:val="baseline"/>
      <w:cs w:val="0"/>
      <w:em w:val="none"/>
    </w:rPr>
  </w:style>
  <w:style w:type="character" w:styleId="Heading1Char" w:customStyle="1">
    <w:name w:val="Heading 1 Char"/>
    <w:rPr>
      <w:b w:val="1"/>
      <w:bCs w:val="1"/>
      <w:w w:val="100"/>
      <w:kern w:val="32"/>
      <w:position w:val="-1"/>
      <w:sz w:val="32"/>
      <w:szCs w:val="32"/>
      <w:effect w:val="none"/>
      <w:vertAlign w:val="baseline"/>
      <w:cs w:val="0"/>
      <w:em w:val="none"/>
      <w:lang w:eastAsia="en-US"/>
    </w:rPr>
  </w:style>
  <w:style w:type="paragraph" w:styleId="Footer">
    <w:name w:val="footer"/>
    <w:basedOn w:val="Normal"/>
    <w:qFormat w:val="1"/>
    <w:pPr>
      <w:tabs>
        <w:tab w:val="center" w:pos="4153"/>
        <w:tab w:val="right" w:pos="8306"/>
      </w:tabs>
      <w:spacing w:line="240" w:lineRule="auto"/>
    </w:pPr>
    <w:rPr>
      <w:sz w:val="24"/>
      <w:szCs w:val="24"/>
    </w:rPr>
  </w:style>
  <w:style w:type="character" w:styleId="FooterChar" w:customStyle="1">
    <w:name w:val="Footer Char"/>
    <w:rPr>
      <w:w w:val="100"/>
      <w:position w:val="-1"/>
      <w:sz w:val="24"/>
      <w:szCs w:val="24"/>
      <w:effect w:val="none"/>
      <w:vertAlign w:val="baseline"/>
      <w:cs w:val="0"/>
      <w:em w:val="none"/>
      <w:lang w:eastAsia="en-US"/>
    </w:rPr>
  </w:style>
  <w:style w:type="paragraph" w:styleId="BodyText">
    <w:name w:val="Body Text"/>
    <w:basedOn w:val="Normal"/>
    <w:pPr>
      <w:spacing w:after="0" w:line="360" w:lineRule="auto"/>
    </w:pPr>
    <w:rPr>
      <w:rFonts w:ascii="Arial" w:eastAsia="Times" w:hAnsi="Arial"/>
      <w:color w:val="000000"/>
      <w:sz w:val="24"/>
      <w:szCs w:val="20"/>
      <w:lang w:eastAsia="es-ES"/>
    </w:rPr>
  </w:style>
  <w:style w:type="character" w:styleId="BodyTextChar" w:customStyle="1">
    <w:name w:val="Body Text Char"/>
    <w:rPr>
      <w:rFonts w:ascii="Arial" w:eastAsia="Times" w:hAnsi="Arial"/>
      <w:color w:val="000000"/>
      <w:w w:val="100"/>
      <w:position w:val="-1"/>
      <w:sz w:val="24"/>
      <w:effect w:val="none"/>
      <w:vertAlign w:val="baseline"/>
      <w:cs w:val="0"/>
      <w:em w:val="none"/>
    </w:rPr>
  </w:style>
  <w:style w:type="character" w:styleId="CommentReference">
    <w:name w:val="annotation reference"/>
    <w:qFormat w:val="1"/>
    <w:rPr>
      <w:w w:val="100"/>
      <w:position w:val="-1"/>
      <w:sz w:val="18"/>
      <w:szCs w:val="18"/>
      <w:effect w:val="none"/>
      <w:vertAlign w:val="baseline"/>
      <w:cs w:val="0"/>
      <w:em w:val="none"/>
    </w:rPr>
  </w:style>
  <w:style w:type="paragraph" w:styleId="CommentText">
    <w:name w:val="annotation text"/>
    <w:basedOn w:val="Normal"/>
    <w:qFormat w:val="1"/>
    <w:rPr>
      <w:sz w:val="24"/>
      <w:szCs w:val="24"/>
    </w:rPr>
  </w:style>
  <w:style w:type="character" w:styleId="CommentTextChar" w:customStyle="1">
    <w:name w:val="Comment Text Char"/>
    <w:rPr>
      <w:w w:val="100"/>
      <w:position w:val="-1"/>
      <w:sz w:val="24"/>
      <w:szCs w:val="24"/>
      <w:effect w:val="none"/>
      <w:vertAlign w:val="baseline"/>
      <w:cs w:val="0"/>
      <w:em w:val="none"/>
    </w:rPr>
  </w:style>
  <w:style w:type="paragraph" w:styleId="CommentSubject">
    <w:name w:val="annotation subject"/>
    <w:basedOn w:val="CommentText"/>
    <w:next w:val="CommentText"/>
    <w:qFormat w:val="1"/>
    <w:rPr>
      <w:b w:val="1"/>
      <w:bCs w:val="1"/>
      <w:sz w:val="20"/>
      <w:szCs w:val="20"/>
    </w:rPr>
  </w:style>
  <w:style w:type="character" w:styleId="CommentSubjectChar" w:customStyle="1">
    <w:name w:val="Comment Subject Char"/>
    <w:rPr>
      <w:b w:val="1"/>
      <w:bCs w:val="1"/>
      <w:w w:val="100"/>
      <w:position w:val="-1"/>
      <w:sz w:val="24"/>
      <w:szCs w:val="24"/>
      <w:effect w:val="none"/>
      <w:vertAlign w:val="baseline"/>
      <w:cs w:val="0"/>
      <w:em w:val="none"/>
    </w:rPr>
  </w:style>
  <w:style w:type="paragraph" w:styleId="BalloonText">
    <w:name w:val="Balloon Text"/>
    <w:basedOn w:val="Normal"/>
    <w:qFormat w:val="1"/>
    <w:pPr>
      <w:spacing w:after="0" w:line="240" w:lineRule="auto"/>
    </w:pPr>
    <w:rPr>
      <w:rFonts w:ascii="Lucida Grande" w:cs="Lucida Grande" w:hAnsi="Lucida Grande"/>
      <w:sz w:val="18"/>
      <w:szCs w:val="18"/>
    </w:rPr>
  </w:style>
  <w:style w:type="character" w:styleId="BalloonTextChar" w:customStyle="1">
    <w:name w:val="Balloon Text Char"/>
    <w:rPr>
      <w:rFonts w:ascii="Lucida Grande" w:cs="Lucida Grande" w:hAnsi="Lucida Grande"/>
      <w:w w:val="100"/>
      <w:position w:val="-1"/>
      <w:sz w:val="18"/>
      <w:szCs w:val="18"/>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9B26D0"/>
    <w:pPr>
      <w:ind w:left="720"/>
      <w:contextualSpacing w:val="1"/>
    </w:pPr>
  </w:style>
  <w:style w:type="character" w:styleId="UnresolvedMention">
    <w:name w:val="Unresolved Mention"/>
    <w:basedOn w:val="DefaultParagraphFont"/>
    <w:uiPriority w:val="99"/>
    <w:semiHidden w:val="1"/>
    <w:unhideWhenUsed w:val="1"/>
    <w:rsid w:val="009B26D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R8eVP4BHzoi/IkpN60PlXhqZJg==">CgMxLjAyCmlkLjMwajB6bGwyCWlkLmdqZGd4czgAciExYzNsaUVOUWdMT1VTRFFVUUIzUUNOODVxRHVHM01venc=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2024-08-19T20:17:00Z</dcterms:created>
  <dc:creator>C E</dc:creator>
</cp:coreProperties>
</file>